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方正黑体_GBK" w:hAnsi="Times New Roman" w:eastAsia="方正黑体_GBK"/>
          <w:sz w:val="32"/>
          <w:szCs w:val="32"/>
        </w:rPr>
      </w:pPr>
      <w:r>
        <w:rPr>
          <w:rFonts w:hint="eastAsia" w:ascii="方正黑体_GBK" w:hAnsi="Times New Roman" w:eastAsia="方正黑体_GBK"/>
          <w:sz w:val="32"/>
          <w:szCs w:val="32"/>
        </w:rPr>
        <w:t>附件1</w:t>
      </w:r>
    </w:p>
    <w:p>
      <w:pPr>
        <w:widowControl/>
        <w:adjustRightInd w:val="0"/>
        <w:snapToGrid w:val="0"/>
        <w:spacing w:line="594" w:lineRule="exact"/>
        <w:jc w:val="center"/>
        <w:rPr>
          <w:rFonts w:ascii="方正小标宋_GBK" w:hAnsi="Times New Roman" w:eastAsia="方正小标宋_GBK"/>
          <w:sz w:val="44"/>
          <w:szCs w:val="44"/>
        </w:rPr>
      </w:pPr>
      <w:bookmarkStart w:id="0" w:name="_GoBack"/>
      <w:r>
        <w:rPr>
          <w:rFonts w:hint="eastAsia" w:ascii="方正小标宋_GBK" w:hAnsi="Times New Roman" w:eastAsia="方正小标宋_GBK"/>
          <w:sz w:val="44"/>
          <w:szCs w:val="44"/>
        </w:rPr>
        <w:t>重庆经开区招商集团有限公司领导人员</w:t>
      </w:r>
    </w:p>
    <w:p>
      <w:pPr>
        <w:widowControl/>
        <w:adjustRightInd w:val="0"/>
        <w:snapToGrid w:val="0"/>
        <w:spacing w:line="594" w:lineRule="exact"/>
        <w:jc w:val="center"/>
        <w:rPr>
          <w:rFonts w:ascii="方正小标宋_GBK" w:hAnsi="Times New Roman" w:eastAsia="方正小标宋_GBK"/>
          <w:sz w:val="44"/>
          <w:szCs w:val="44"/>
        </w:rPr>
      </w:pPr>
      <w:r>
        <w:rPr>
          <w:rFonts w:hint="eastAsia" w:ascii="方正小标宋_GBK" w:hAnsi="Times New Roman" w:eastAsia="方正小标宋_GBK"/>
          <w:sz w:val="44"/>
          <w:szCs w:val="44"/>
        </w:rPr>
        <w:t>岗位要求</w:t>
      </w:r>
      <w:bookmarkEnd w:id="0"/>
    </w:p>
    <w:tbl>
      <w:tblPr>
        <w:tblStyle w:val="2"/>
        <w:tblpPr w:leftFromText="180" w:rightFromText="180" w:vertAnchor="text" w:horzAnchor="page" w:tblpX="1266" w:tblpY="521"/>
        <w:tblOverlap w:val="never"/>
        <w:tblW w:w="9776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88"/>
        <w:gridCol w:w="1721"/>
        <w:gridCol w:w="2409"/>
        <w:gridCol w:w="465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94" w:lineRule="exact"/>
              <w:jc w:val="center"/>
              <w:textAlignment w:val="center"/>
              <w:rPr>
                <w:rFonts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序 号</w:t>
            </w: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94" w:lineRule="exact"/>
              <w:jc w:val="center"/>
              <w:textAlignment w:val="center"/>
              <w:rPr>
                <w:rFonts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岗位</w:t>
            </w:r>
          </w:p>
        </w:tc>
        <w:tc>
          <w:tcPr>
            <w:tcW w:w="2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94" w:lineRule="exact"/>
              <w:jc w:val="center"/>
              <w:textAlignment w:val="center"/>
              <w:rPr>
                <w:rFonts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分管业务</w:t>
            </w:r>
          </w:p>
        </w:tc>
        <w:tc>
          <w:tcPr>
            <w:tcW w:w="4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94" w:lineRule="exact"/>
              <w:jc w:val="center"/>
              <w:textAlignment w:val="center"/>
              <w:rPr>
                <w:rFonts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任职条件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8" w:hRule="atLeast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Times New Roman" w:hAnsi="Times New Roman" w:eastAsia="方正仿宋_GBK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sz w:val="30"/>
                <w:szCs w:val="30"/>
              </w:rPr>
              <w:t>1</w:t>
            </w: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hint="eastAsia" w:ascii="Times New Roman" w:hAnsi="Times New Roman" w:eastAsia="方正仿宋_GBK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sz w:val="30"/>
                <w:szCs w:val="30"/>
              </w:rPr>
              <w:t>总</w:t>
            </w:r>
            <w:r>
              <w:rPr>
                <w:rFonts w:ascii="Times New Roman" w:hAnsi="Times New Roman" w:eastAsia="方正仿宋_GBK"/>
                <w:sz w:val="30"/>
                <w:szCs w:val="30"/>
              </w:rPr>
              <w:t>经理</w:t>
            </w:r>
          </w:p>
        </w:tc>
        <w:tc>
          <w:tcPr>
            <w:tcW w:w="2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sz w:val="30"/>
                <w:szCs w:val="30"/>
              </w:rPr>
              <w:t>负责</w:t>
            </w:r>
            <w:r>
              <w:rPr>
                <w:rFonts w:ascii="Times New Roman" w:hAnsi="Times New Roman" w:eastAsia="方正仿宋_GBK"/>
                <w:sz w:val="30"/>
                <w:szCs w:val="30"/>
              </w:rPr>
              <w:t>全面工作</w:t>
            </w:r>
          </w:p>
        </w:tc>
        <w:tc>
          <w:tcPr>
            <w:tcW w:w="4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具备5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年以上产业招商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、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资产运营领域工作经验，具备独立运作和管理经验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9" w:hRule="atLeast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2</w:t>
            </w:r>
          </w:p>
        </w:tc>
        <w:tc>
          <w:tcPr>
            <w:tcW w:w="172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副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总经理</w:t>
            </w:r>
          </w:p>
        </w:tc>
        <w:tc>
          <w:tcPr>
            <w:tcW w:w="240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招商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工作</w:t>
            </w:r>
          </w:p>
        </w:tc>
        <w:tc>
          <w:tcPr>
            <w:tcW w:w="465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44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熟悉重庆市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产业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扶持政策，具有5年以上产业园区市场推广、产业招商实际工作经验，掌握产业客户、科技中介机构等相关资源、渠道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7" w:hRule="atLeast"/>
        </w:trPr>
        <w:tc>
          <w:tcPr>
            <w:tcW w:w="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3</w:t>
            </w:r>
          </w:p>
        </w:tc>
        <w:tc>
          <w:tcPr>
            <w:tcW w:w="172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</w:pPr>
          </w:p>
        </w:tc>
        <w:tc>
          <w:tcPr>
            <w:tcW w:w="24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企业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服务工作</w:t>
            </w:r>
          </w:p>
        </w:tc>
        <w:tc>
          <w:tcPr>
            <w:tcW w:w="4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具有5年以上产业园区企业金融服务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、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人才引进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、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政策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兑现等方面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实际工作经验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7" w:hRule="atLeast"/>
        </w:trPr>
        <w:tc>
          <w:tcPr>
            <w:tcW w:w="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4</w:t>
            </w:r>
          </w:p>
        </w:tc>
        <w:tc>
          <w:tcPr>
            <w:tcW w:w="1721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</w:pPr>
          </w:p>
        </w:tc>
        <w:tc>
          <w:tcPr>
            <w:tcW w:w="24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园区运营工作</w:t>
            </w:r>
          </w:p>
        </w:tc>
        <w:tc>
          <w:tcPr>
            <w:tcW w:w="46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500" w:lineRule="exact"/>
              <w:jc w:val="center"/>
              <w:textAlignment w:val="center"/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具有5年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以上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有工业园区和产业园区运营管理经验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，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>熟悉相关</w:t>
            </w:r>
            <w:r>
              <w:rPr>
                <w:rFonts w:ascii="Times New Roman" w:hAnsi="Times New Roman" w:eastAsia="方正仿宋_GBK"/>
                <w:color w:val="000000"/>
                <w:sz w:val="30"/>
                <w:szCs w:val="30"/>
              </w:rPr>
              <w:t>法律</w:t>
            </w:r>
            <w:r>
              <w:rPr>
                <w:rFonts w:hint="eastAsia" w:ascii="Times New Roman" w:hAnsi="Times New Roman" w:eastAsia="方正仿宋_GBK"/>
                <w:color w:val="000000"/>
                <w:sz w:val="30"/>
                <w:szCs w:val="30"/>
              </w:rPr>
              <w:t xml:space="preserve">法规。 </w:t>
            </w:r>
          </w:p>
        </w:tc>
      </w:tr>
    </w:tbl>
    <w:p>
      <w:pPr>
        <w:rPr>
          <w:rFonts w:ascii="Times New Roman" w:hAnsi="Times New Roman" w:eastAsia="仿宋_GB2312"/>
          <w:sz w:val="32"/>
          <w:szCs w:val="24"/>
        </w:rPr>
      </w:pPr>
    </w:p>
    <w:p>
      <w:pPr>
        <w:tabs>
          <w:tab w:val="left" w:pos="5645"/>
        </w:tabs>
        <w:rPr>
          <w:rFonts w:ascii="Times New Roman" w:hAnsi="Times New Roman" w:eastAsia="仿宋_GB2312"/>
          <w:sz w:val="32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2683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2022-04-29T10:33:03Z</dcterms:created>
  <dc:creator>Administrator</dc:creator>
  <cp:lastModifiedBy>WPS_1648005041</cp:lastModifiedBy>
  <dcterms:modified xsi:type="dcterms:W3CDTF">2022-04-29T10:33:27Z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2A952E39728C4222B5642460668AA3FC</vt:lpwstr>
  </property>
</Properties>
</file>