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4140F03">
      <w:pPr>
        <w:pStyle w:val="62"/>
        <w:spacing w:line="360" w:lineRule="auto"/>
        <w:rPr>
          <w:b/>
          <w:color w:val="auto"/>
          <w:kern w:val="0"/>
          <w:sz w:val="50"/>
          <w:szCs w:val="52"/>
        </w:rPr>
      </w:pPr>
    </w:p>
    <w:p w14:paraId="617D83CB">
      <w:pPr>
        <w:topLinePunct/>
        <w:adjustRightInd w:val="0"/>
        <w:spacing w:line="360" w:lineRule="auto"/>
        <w:jc w:val="center"/>
        <w:rPr>
          <w:b/>
          <w:sz w:val="36"/>
          <w:szCs w:val="36"/>
        </w:rPr>
      </w:pPr>
      <w:r>
        <w:rPr>
          <w:rFonts w:hint="eastAsia"/>
          <w:b/>
          <w:sz w:val="36"/>
          <w:szCs w:val="36"/>
        </w:rPr>
        <w:t>通江新城</w:t>
      </w:r>
      <w:r>
        <w:rPr>
          <w:b/>
          <w:sz w:val="36"/>
          <w:szCs w:val="36"/>
        </w:rPr>
        <w:t>B02-42-3</w:t>
      </w:r>
      <w:r>
        <w:rPr>
          <w:rFonts w:hint="eastAsia"/>
          <w:b/>
          <w:sz w:val="36"/>
          <w:szCs w:val="36"/>
        </w:rPr>
        <w:t>地块中学工程</w:t>
      </w:r>
    </w:p>
    <w:p w14:paraId="55A07644">
      <w:pPr>
        <w:topLinePunct/>
        <w:adjustRightInd w:val="0"/>
        <w:spacing w:line="360" w:lineRule="auto"/>
        <w:jc w:val="center"/>
        <w:rPr>
          <w:rFonts w:ascii="黑体" w:hAnsi="黑体" w:eastAsia="黑体"/>
          <w:kern w:val="0"/>
          <w:sz w:val="72"/>
          <w:szCs w:val="72"/>
        </w:rPr>
      </w:pPr>
      <w:r>
        <w:rPr>
          <w:rFonts w:ascii="黑体" w:hAnsi="黑体" w:eastAsia="黑体"/>
          <w:kern w:val="0"/>
          <w:sz w:val="72"/>
          <w:szCs w:val="72"/>
        </w:rPr>
        <w:t>水土保持监测总结报告</w:t>
      </w:r>
    </w:p>
    <w:p w14:paraId="15133E14">
      <w:pPr>
        <w:topLinePunct/>
        <w:adjustRightInd w:val="0"/>
        <w:spacing w:line="360" w:lineRule="auto"/>
        <w:jc w:val="center"/>
        <w:rPr>
          <w:b/>
          <w:kern w:val="0"/>
          <w:sz w:val="32"/>
          <w:szCs w:val="32"/>
        </w:rPr>
      </w:pPr>
    </w:p>
    <w:p w14:paraId="035397B5">
      <w:pPr>
        <w:pStyle w:val="15"/>
        <w:topLinePunct/>
        <w:adjustRightInd w:val="0"/>
        <w:spacing w:line="360" w:lineRule="auto"/>
        <w:jc w:val="center"/>
        <w:rPr>
          <w:b/>
          <w:kern w:val="0"/>
          <w:sz w:val="32"/>
          <w:szCs w:val="32"/>
        </w:rPr>
      </w:pPr>
    </w:p>
    <w:p w14:paraId="73015ED3">
      <w:pPr>
        <w:pStyle w:val="15"/>
        <w:topLinePunct/>
        <w:adjustRightInd w:val="0"/>
        <w:spacing w:line="360" w:lineRule="auto"/>
        <w:jc w:val="center"/>
        <w:rPr>
          <w:b/>
          <w:kern w:val="0"/>
          <w:sz w:val="32"/>
          <w:szCs w:val="32"/>
        </w:rPr>
      </w:pPr>
    </w:p>
    <w:p w14:paraId="221262DD">
      <w:pPr>
        <w:pStyle w:val="15"/>
        <w:topLinePunct/>
        <w:adjustRightInd w:val="0"/>
        <w:spacing w:line="360" w:lineRule="auto"/>
        <w:jc w:val="center"/>
        <w:rPr>
          <w:b/>
          <w:kern w:val="0"/>
          <w:sz w:val="32"/>
          <w:szCs w:val="32"/>
        </w:rPr>
      </w:pPr>
    </w:p>
    <w:p w14:paraId="66DB1344">
      <w:pPr>
        <w:pStyle w:val="15"/>
        <w:topLinePunct/>
        <w:adjustRightInd w:val="0"/>
        <w:spacing w:line="360" w:lineRule="auto"/>
        <w:jc w:val="center"/>
        <w:rPr>
          <w:b/>
          <w:kern w:val="0"/>
          <w:sz w:val="32"/>
          <w:szCs w:val="32"/>
        </w:rPr>
      </w:pPr>
    </w:p>
    <w:p w14:paraId="78B4C20E">
      <w:pPr>
        <w:pStyle w:val="15"/>
        <w:topLinePunct/>
        <w:adjustRightInd w:val="0"/>
        <w:spacing w:line="360" w:lineRule="auto"/>
        <w:jc w:val="center"/>
        <w:rPr>
          <w:b/>
          <w:kern w:val="0"/>
          <w:sz w:val="32"/>
          <w:szCs w:val="32"/>
        </w:rPr>
      </w:pPr>
    </w:p>
    <w:p w14:paraId="6E84617C">
      <w:pPr>
        <w:pStyle w:val="15"/>
        <w:topLinePunct/>
        <w:adjustRightInd w:val="0"/>
        <w:spacing w:line="360" w:lineRule="auto"/>
        <w:jc w:val="center"/>
        <w:rPr>
          <w:b/>
          <w:kern w:val="0"/>
          <w:sz w:val="32"/>
          <w:szCs w:val="32"/>
        </w:rPr>
      </w:pPr>
    </w:p>
    <w:p w14:paraId="421CB5C6">
      <w:pPr>
        <w:pStyle w:val="15"/>
        <w:topLinePunct/>
        <w:adjustRightInd w:val="0"/>
        <w:spacing w:line="360" w:lineRule="auto"/>
        <w:jc w:val="center"/>
        <w:rPr>
          <w:b/>
          <w:kern w:val="0"/>
          <w:sz w:val="32"/>
          <w:szCs w:val="32"/>
        </w:rPr>
      </w:pPr>
    </w:p>
    <w:p w14:paraId="058C0DC3">
      <w:pPr>
        <w:pStyle w:val="15"/>
        <w:topLinePunct/>
        <w:adjustRightInd w:val="0"/>
        <w:spacing w:line="360" w:lineRule="auto"/>
        <w:jc w:val="center"/>
        <w:rPr>
          <w:b/>
          <w:kern w:val="0"/>
          <w:sz w:val="32"/>
          <w:szCs w:val="32"/>
        </w:rPr>
      </w:pPr>
    </w:p>
    <w:p w14:paraId="5567A20A">
      <w:pPr>
        <w:pStyle w:val="15"/>
        <w:topLinePunct/>
        <w:adjustRightInd w:val="0"/>
        <w:spacing w:line="360" w:lineRule="auto"/>
        <w:jc w:val="center"/>
        <w:rPr>
          <w:b/>
          <w:kern w:val="0"/>
          <w:sz w:val="32"/>
          <w:szCs w:val="32"/>
        </w:rPr>
      </w:pPr>
    </w:p>
    <w:p w14:paraId="4634FCBC">
      <w:pPr>
        <w:pStyle w:val="15"/>
        <w:topLinePunct/>
        <w:adjustRightInd w:val="0"/>
        <w:spacing w:line="360" w:lineRule="auto"/>
        <w:jc w:val="center"/>
        <w:rPr>
          <w:b/>
          <w:kern w:val="0"/>
          <w:sz w:val="32"/>
          <w:szCs w:val="32"/>
        </w:rPr>
      </w:pPr>
    </w:p>
    <w:p w14:paraId="396ED9BA">
      <w:pPr>
        <w:pStyle w:val="15"/>
        <w:topLinePunct/>
        <w:adjustRightInd w:val="0"/>
        <w:spacing w:line="360" w:lineRule="auto"/>
        <w:jc w:val="center"/>
        <w:rPr>
          <w:b/>
          <w:kern w:val="0"/>
          <w:sz w:val="32"/>
          <w:szCs w:val="32"/>
        </w:rPr>
      </w:pPr>
    </w:p>
    <w:p w14:paraId="22A5D9F5">
      <w:pPr>
        <w:pStyle w:val="15"/>
        <w:topLinePunct/>
        <w:adjustRightInd w:val="0"/>
        <w:spacing w:line="360" w:lineRule="auto"/>
        <w:jc w:val="center"/>
        <w:rPr>
          <w:b/>
          <w:kern w:val="0"/>
          <w:sz w:val="32"/>
          <w:szCs w:val="32"/>
        </w:rPr>
      </w:pPr>
    </w:p>
    <w:p w14:paraId="1F6DBCA5">
      <w:pPr>
        <w:pStyle w:val="15"/>
        <w:topLinePunct/>
        <w:adjustRightInd w:val="0"/>
        <w:spacing w:line="360" w:lineRule="auto"/>
        <w:jc w:val="center"/>
        <w:rPr>
          <w:b/>
          <w:kern w:val="0"/>
          <w:sz w:val="32"/>
          <w:szCs w:val="32"/>
        </w:rPr>
      </w:pPr>
    </w:p>
    <w:p w14:paraId="3EAAA015">
      <w:pPr>
        <w:pStyle w:val="15"/>
        <w:topLinePunct/>
        <w:adjustRightInd w:val="0"/>
        <w:spacing w:line="360" w:lineRule="auto"/>
        <w:ind w:firstLine="1275" w:firstLineChars="397"/>
        <w:rPr>
          <w:b/>
          <w:kern w:val="0"/>
          <w:sz w:val="32"/>
          <w:szCs w:val="32"/>
        </w:rPr>
      </w:pPr>
      <w:r>
        <w:rPr>
          <w:b/>
          <w:kern w:val="0"/>
          <w:sz w:val="32"/>
          <w:szCs w:val="32"/>
        </w:rPr>
        <w:t>建设单位：</w:t>
      </w:r>
      <w:r>
        <w:rPr>
          <w:b/>
          <w:spacing w:val="42"/>
          <w:kern w:val="0"/>
          <w:sz w:val="32"/>
          <w:szCs w:val="32"/>
          <w:fitText w:val="5171" w:id="-1253862654"/>
        </w:rPr>
        <w:t>重庆经开区开发建设有限公</w:t>
      </w:r>
      <w:r>
        <w:rPr>
          <w:b/>
          <w:spacing w:val="1"/>
          <w:kern w:val="0"/>
          <w:sz w:val="32"/>
          <w:szCs w:val="32"/>
          <w:fitText w:val="5171" w:id="-1253862654"/>
        </w:rPr>
        <w:t>司</w:t>
      </w:r>
    </w:p>
    <w:p w14:paraId="661B70C3">
      <w:pPr>
        <w:pStyle w:val="15"/>
        <w:topLinePunct/>
        <w:adjustRightInd w:val="0"/>
        <w:spacing w:line="360" w:lineRule="auto"/>
        <w:ind w:firstLine="1275" w:firstLineChars="397"/>
        <w:rPr>
          <w:b/>
          <w:sz w:val="32"/>
          <w:szCs w:val="32"/>
        </w:rPr>
      </w:pPr>
      <w:r>
        <w:rPr>
          <w:b/>
          <w:kern w:val="0"/>
          <w:sz w:val="32"/>
          <w:szCs w:val="32"/>
        </w:rPr>
        <w:t>编制单位：</w:t>
      </w:r>
      <w:r>
        <w:rPr>
          <w:b/>
          <w:spacing w:val="5"/>
          <w:w w:val="99"/>
          <w:kern w:val="0"/>
          <w:sz w:val="32"/>
          <w:szCs w:val="32"/>
        </w:rPr>
        <w:t>中云智德（重庆）环境技术有限公司</w:t>
      </w:r>
    </w:p>
    <w:p w14:paraId="130CD2B6">
      <w:pPr>
        <w:adjustRightInd w:val="0"/>
        <w:spacing w:line="360" w:lineRule="auto"/>
        <w:jc w:val="center"/>
        <w:rPr>
          <w:rFonts w:ascii="宋体" w:hAnsi="宋体"/>
          <w:b/>
          <w:color w:val="000000"/>
          <w:sz w:val="32"/>
          <w:szCs w:val="32"/>
        </w:rPr>
      </w:pPr>
      <w:r>
        <w:rPr>
          <w:rFonts w:hint="eastAsia" w:ascii="宋体" w:hAnsi="宋体"/>
          <w:b/>
          <w:color w:val="000000"/>
          <w:sz w:val="32"/>
          <w:szCs w:val="32"/>
        </w:rPr>
        <w:t>二</w:t>
      </w:r>
      <w:r>
        <w:rPr>
          <w:rFonts w:hint="eastAsia" w:ascii="宋体" w:hAnsi="宋体" w:cs="微软雅黑"/>
          <w:b/>
          <w:color w:val="000000"/>
          <w:sz w:val="32"/>
          <w:szCs w:val="32"/>
        </w:rPr>
        <w:t>〇二三</w:t>
      </w:r>
      <w:r>
        <w:rPr>
          <w:rFonts w:ascii="宋体" w:hAnsi="宋体"/>
          <w:b/>
          <w:color w:val="000000"/>
          <w:sz w:val="32"/>
          <w:szCs w:val="32"/>
        </w:rPr>
        <w:t>年</w:t>
      </w:r>
      <w:r>
        <w:rPr>
          <w:rFonts w:hint="eastAsia" w:ascii="宋体" w:hAnsi="宋体"/>
          <w:b/>
          <w:color w:val="000000"/>
          <w:sz w:val="32"/>
          <w:szCs w:val="32"/>
        </w:rPr>
        <w:t>四</w:t>
      </w:r>
      <w:r>
        <w:rPr>
          <w:rFonts w:ascii="宋体" w:hAnsi="宋体"/>
          <w:b/>
          <w:color w:val="000000"/>
          <w:sz w:val="32"/>
          <w:szCs w:val="32"/>
        </w:rPr>
        <w:t>月</w:t>
      </w:r>
    </w:p>
    <w:p w14:paraId="3EBF963B">
      <w:pPr>
        <w:pStyle w:val="62"/>
        <w:spacing w:line="360" w:lineRule="auto"/>
        <w:rPr>
          <w:b/>
          <w:color w:val="auto"/>
          <w:kern w:val="0"/>
          <w:sz w:val="50"/>
          <w:szCs w:val="52"/>
        </w:rPr>
      </w:pPr>
      <w:r>
        <w:rPr>
          <w:spacing w:val="10"/>
          <w:sz w:val="32"/>
          <w:szCs w:val="32"/>
        </w:rPr>
        <w:br w:type="page"/>
      </w:r>
    </w:p>
    <w:p w14:paraId="6A705D0C">
      <w:pPr>
        <w:topLinePunct/>
        <w:adjustRightInd w:val="0"/>
        <w:spacing w:line="360" w:lineRule="auto"/>
        <w:jc w:val="center"/>
        <w:rPr>
          <w:bCs/>
          <w:sz w:val="36"/>
          <w:szCs w:val="36"/>
        </w:rPr>
      </w:pPr>
      <w:r>
        <w:rPr>
          <w:rFonts w:hint="eastAsia"/>
          <w:bCs/>
          <w:sz w:val="36"/>
          <w:szCs w:val="36"/>
        </w:rPr>
        <w:t>通江新城</w:t>
      </w:r>
      <w:r>
        <w:rPr>
          <w:bCs/>
          <w:sz w:val="36"/>
          <w:szCs w:val="36"/>
        </w:rPr>
        <w:t>B02-42-3</w:t>
      </w:r>
      <w:r>
        <w:rPr>
          <w:rFonts w:hint="eastAsia"/>
          <w:bCs/>
          <w:sz w:val="36"/>
          <w:szCs w:val="36"/>
        </w:rPr>
        <w:t>地块中学工程</w:t>
      </w:r>
    </w:p>
    <w:p w14:paraId="54DA0F07">
      <w:pPr>
        <w:topLinePunct/>
        <w:adjustRightInd w:val="0"/>
        <w:spacing w:line="360" w:lineRule="auto"/>
        <w:jc w:val="center"/>
        <w:rPr>
          <w:rFonts w:ascii="黑体" w:hAnsi="黑体" w:eastAsia="黑体"/>
          <w:kern w:val="0"/>
          <w:sz w:val="72"/>
          <w:szCs w:val="72"/>
        </w:rPr>
      </w:pPr>
      <w:r>
        <w:rPr>
          <w:rFonts w:ascii="黑体" w:hAnsi="黑体" w:eastAsia="黑体"/>
          <w:kern w:val="0"/>
          <w:sz w:val="72"/>
          <w:szCs w:val="72"/>
        </w:rPr>
        <w:t>水土保持监测总结报告</w:t>
      </w:r>
    </w:p>
    <w:p w14:paraId="49164A29">
      <w:pPr>
        <w:topLinePunct/>
        <w:adjustRightInd w:val="0"/>
        <w:spacing w:line="360" w:lineRule="auto"/>
        <w:jc w:val="center"/>
        <w:rPr>
          <w:b/>
          <w:kern w:val="0"/>
          <w:sz w:val="32"/>
          <w:szCs w:val="32"/>
        </w:rPr>
      </w:pPr>
    </w:p>
    <w:p w14:paraId="3C664E78">
      <w:pPr>
        <w:pStyle w:val="15"/>
        <w:topLinePunct/>
        <w:adjustRightInd w:val="0"/>
        <w:spacing w:line="360" w:lineRule="auto"/>
        <w:jc w:val="center"/>
        <w:rPr>
          <w:b/>
          <w:kern w:val="0"/>
          <w:sz w:val="32"/>
          <w:szCs w:val="32"/>
        </w:rPr>
      </w:pPr>
    </w:p>
    <w:p w14:paraId="40420072">
      <w:pPr>
        <w:pStyle w:val="15"/>
        <w:topLinePunct/>
        <w:adjustRightInd w:val="0"/>
        <w:spacing w:line="360" w:lineRule="auto"/>
        <w:jc w:val="center"/>
        <w:rPr>
          <w:b/>
          <w:kern w:val="0"/>
          <w:sz w:val="32"/>
          <w:szCs w:val="32"/>
        </w:rPr>
      </w:pPr>
    </w:p>
    <w:p w14:paraId="26C94C90">
      <w:pPr>
        <w:pStyle w:val="15"/>
        <w:topLinePunct/>
        <w:adjustRightInd w:val="0"/>
        <w:spacing w:line="360" w:lineRule="auto"/>
        <w:jc w:val="center"/>
        <w:rPr>
          <w:b/>
          <w:kern w:val="0"/>
          <w:sz w:val="32"/>
          <w:szCs w:val="32"/>
        </w:rPr>
      </w:pPr>
    </w:p>
    <w:p w14:paraId="216BBFA8">
      <w:pPr>
        <w:pStyle w:val="15"/>
        <w:topLinePunct/>
        <w:adjustRightInd w:val="0"/>
        <w:spacing w:line="360" w:lineRule="auto"/>
        <w:jc w:val="center"/>
        <w:rPr>
          <w:b/>
          <w:kern w:val="0"/>
          <w:sz w:val="32"/>
          <w:szCs w:val="32"/>
        </w:rPr>
      </w:pPr>
    </w:p>
    <w:p w14:paraId="127C98E4">
      <w:pPr>
        <w:pStyle w:val="15"/>
        <w:topLinePunct/>
        <w:adjustRightInd w:val="0"/>
        <w:spacing w:line="360" w:lineRule="auto"/>
        <w:jc w:val="center"/>
        <w:rPr>
          <w:b/>
          <w:kern w:val="0"/>
          <w:sz w:val="32"/>
          <w:szCs w:val="32"/>
        </w:rPr>
      </w:pPr>
    </w:p>
    <w:p w14:paraId="4E6F3478">
      <w:pPr>
        <w:pStyle w:val="15"/>
        <w:topLinePunct/>
        <w:adjustRightInd w:val="0"/>
        <w:spacing w:line="360" w:lineRule="auto"/>
        <w:jc w:val="center"/>
        <w:rPr>
          <w:b/>
          <w:kern w:val="0"/>
          <w:sz w:val="32"/>
          <w:szCs w:val="32"/>
        </w:rPr>
      </w:pPr>
    </w:p>
    <w:p w14:paraId="5FC795B5">
      <w:pPr>
        <w:pStyle w:val="15"/>
        <w:topLinePunct/>
        <w:adjustRightInd w:val="0"/>
        <w:spacing w:line="360" w:lineRule="auto"/>
        <w:jc w:val="center"/>
        <w:rPr>
          <w:b/>
          <w:kern w:val="0"/>
          <w:sz w:val="32"/>
          <w:szCs w:val="32"/>
        </w:rPr>
      </w:pPr>
    </w:p>
    <w:p w14:paraId="6B976EC2">
      <w:pPr>
        <w:pStyle w:val="15"/>
        <w:topLinePunct/>
        <w:adjustRightInd w:val="0"/>
        <w:spacing w:line="360" w:lineRule="auto"/>
        <w:jc w:val="center"/>
        <w:rPr>
          <w:b/>
          <w:kern w:val="0"/>
          <w:sz w:val="32"/>
          <w:szCs w:val="32"/>
        </w:rPr>
      </w:pPr>
    </w:p>
    <w:p w14:paraId="653F1B99">
      <w:pPr>
        <w:pStyle w:val="15"/>
        <w:topLinePunct/>
        <w:adjustRightInd w:val="0"/>
        <w:spacing w:line="360" w:lineRule="auto"/>
        <w:jc w:val="center"/>
        <w:rPr>
          <w:b/>
          <w:kern w:val="0"/>
          <w:sz w:val="32"/>
          <w:szCs w:val="32"/>
        </w:rPr>
      </w:pPr>
    </w:p>
    <w:p w14:paraId="4A0FC2E6">
      <w:pPr>
        <w:pStyle w:val="15"/>
        <w:topLinePunct/>
        <w:adjustRightInd w:val="0"/>
        <w:spacing w:line="360" w:lineRule="auto"/>
        <w:jc w:val="center"/>
        <w:rPr>
          <w:b/>
          <w:kern w:val="0"/>
          <w:sz w:val="32"/>
          <w:szCs w:val="32"/>
        </w:rPr>
      </w:pPr>
    </w:p>
    <w:p w14:paraId="21208394">
      <w:pPr>
        <w:pStyle w:val="15"/>
        <w:topLinePunct/>
        <w:adjustRightInd w:val="0"/>
        <w:spacing w:line="360" w:lineRule="auto"/>
        <w:jc w:val="center"/>
        <w:rPr>
          <w:b/>
          <w:kern w:val="0"/>
          <w:sz w:val="32"/>
          <w:szCs w:val="32"/>
        </w:rPr>
      </w:pPr>
    </w:p>
    <w:p w14:paraId="2039DEED">
      <w:pPr>
        <w:pStyle w:val="15"/>
        <w:topLinePunct/>
        <w:adjustRightInd w:val="0"/>
        <w:spacing w:line="360" w:lineRule="auto"/>
        <w:jc w:val="center"/>
        <w:rPr>
          <w:b/>
          <w:kern w:val="0"/>
          <w:sz w:val="32"/>
          <w:szCs w:val="32"/>
        </w:rPr>
      </w:pPr>
    </w:p>
    <w:p w14:paraId="428A50CA">
      <w:pPr>
        <w:pStyle w:val="15"/>
        <w:topLinePunct/>
        <w:adjustRightInd w:val="0"/>
        <w:spacing w:line="360" w:lineRule="auto"/>
        <w:jc w:val="center"/>
        <w:rPr>
          <w:b/>
          <w:kern w:val="0"/>
          <w:sz w:val="32"/>
          <w:szCs w:val="32"/>
        </w:rPr>
      </w:pPr>
    </w:p>
    <w:p w14:paraId="763992B1">
      <w:pPr>
        <w:pStyle w:val="15"/>
        <w:topLinePunct/>
        <w:adjustRightInd w:val="0"/>
        <w:spacing w:line="360" w:lineRule="auto"/>
        <w:ind w:firstLine="1270" w:firstLineChars="397"/>
        <w:rPr>
          <w:bCs/>
          <w:kern w:val="0"/>
          <w:sz w:val="32"/>
          <w:szCs w:val="32"/>
        </w:rPr>
      </w:pPr>
      <w:r>
        <w:rPr>
          <w:bCs/>
          <w:kern w:val="0"/>
          <w:sz w:val="32"/>
          <w:szCs w:val="32"/>
        </w:rPr>
        <w:t>建设单位：</w:t>
      </w:r>
      <w:r>
        <w:rPr>
          <w:bCs/>
          <w:spacing w:val="42"/>
          <w:kern w:val="0"/>
          <w:sz w:val="32"/>
          <w:szCs w:val="32"/>
          <w:fitText w:val="5171" w:id="-1253862400"/>
        </w:rPr>
        <w:t>重庆经开区开发建设有限公</w:t>
      </w:r>
      <w:r>
        <w:rPr>
          <w:bCs/>
          <w:spacing w:val="1"/>
          <w:kern w:val="0"/>
          <w:sz w:val="32"/>
          <w:szCs w:val="32"/>
          <w:fitText w:val="5171" w:id="-1253862400"/>
        </w:rPr>
        <w:t>司</w:t>
      </w:r>
    </w:p>
    <w:p w14:paraId="22D6B075">
      <w:pPr>
        <w:pStyle w:val="15"/>
        <w:topLinePunct/>
        <w:adjustRightInd w:val="0"/>
        <w:spacing w:line="360" w:lineRule="auto"/>
        <w:ind w:firstLine="1270" w:firstLineChars="397"/>
        <w:rPr>
          <w:bCs/>
          <w:sz w:val="32"/>
          <w:szCs w:val="32"/>
        </w:rPr>
      </w:pPr>
      <w:r>
        <w:rPr>
          <w:bCs/>
          <w:kern w:val="0"/>
          <w:sz w:val="32"/>
          <w:szCs w:val="32"/>
        </w:rPr>
        <w:t>编制单位：</w:t>
      </w:r>
      <w:r>
        <w:rPr>
          <w:bCs/>
          <w:spacing w:val="5"/>
          <w:w w:val="99"/>
          <w:kern w:val="0"/>
          <w:sz w:val="32"/>
          <w:szCs w:val="32"/>
        </w:rPr>
        <w:t>中云智德（重庆）环境技术有限公司</w:t>
      </w:r>
    </w:p>
    <w:p w14:paraId="0D711DBD">
      <w:pPr>
        <w:adjustRightInd w:val="0"/>
        <w:spacing w:line="360" w:lineRule="auto"/>
        <w:jc w:val="center"/>
        <w:rPr>
          <w:rFonts w:ascii="宋体" w:hAnsi="宋体"/>
          <w:bCs/>
          <w:color w:val="000000"/>
          <w:sz w:val="32"/>
          <w:szCs w:val="32"/>
        </w:rPr>
      </w:pPr>
      <w:r>
        <w:rPr>
          <w:rFonts w:hint="eastAsia" w:ascii="宋体" w:hAnsi="宋体"/>
          <w:bCs/>
          <w:color w:val="000000"/>
          <w:sz w:val="32"/>
          <w:szCs w:val="32"/>
        </w:rPr>
        <w:t>二</w:t>
      </w:r>
      <w:r>
        <w:rPr>
          <w:rFonts w:hint="eastAsia" w:ascii="宋体" w:hAnsi="宋体" w:cs="微软雅黑"/>
          <w:bCs/>
          <w:color w:val="000000"/>
          <w:sz w:val="32"/>
          <w:szCs w:val="32"/>
        </w:rPr>
        <w:t>〇二三</w:t>
      </w:r>
      <w:r>
        <w:rPr>
          <w:rFonts w:ascii="宋体" w:hAnsi="宋体"/>
          <w:bCs/>
          <w:color w:val="000000"/>
          <w:sz w:val="32"/>
          <w:szCs w:val="32"/>
        </w:rPr>
        <w:t>年</w:t>
      </w:r>
      <w:r>
        <w:rPr>
          <w:rFonts w:hint="eastAsia" w:ascii="宋体" w:hAnsi="宋体"/>
          <w:bCs/>
          <w:color w:val="000000"/>
          <w:sz w:val="32"/>
          <w:szCs w:val="32"/>
        </w:rPr>
        <w:t>四</w:t>
      </w:r>
      <w:r>
        <w:rPr>
          <w:rFonts w:ascii="宋体" w:hAnsi="宋体"/>
          <w:bCs/>
          <w:color w:val="000000"/>
          <w:sz w:val="32"/>
          <w:szCs w:val="32"/>
        </w:rPr>
        <w:t>月</w:t>
      </w:r>
    </w:p>
    <w:p w14:paraId="6644C1A3">
      <w:pPr>
        <w:widowControl/>
        <w:jc w:val="left"/>
        <w:rPr>
          <w:rFonts w:eastAsia="仿宋_GB2312"/>
          <w:spacing w:val="10"/>
          <w:sz w:val="32"/>
          <w:szCs w:val="32"/>
        </w:rPr>
      </w:pPr>
      <w:r>
        <w:rPr>
          <w:rFonts w:eastAsia="仿宋_GB2312"/>
          <w:spacing w:val="10"/>
          <w:sz w:val="32"/>
          <w:szCs w:val="32"/>
        </w:rPr>
        <w:br w:type="page"/>
      </w:r>
    </w:p>
    <w:p w14:paraId="529CD7D7">
      <w:pPr>
        <w:topLinePunct/>
        <w:adjustRightInd w:val="0"/>
        <w:spacing w:line="360" w:lineRule="auto"/>
        <w:jc w:val="center"/>
        <w:rPr>
          <w:b/>
          <w:sz w:val="32"/>
          <w:szCs w:val="32"/>
        </w:rPr>
      </w:pPr>
    </w:p>
    <w:p w14:paraId="79B00C50">
      <w:pPr>
        <w:topLinePunct/>
        <w:adjustRightInd w:val="0"/>
        <w:spacing w:line="360" w:lineRule="auto"/>
        <w:jc w:val="center"/>
        <w:rPr>
          <w:rFonts w:ascii="仿宋_GB2312" w:eastAsia="仿宋_GB2312"/>
          <w:bCs/>
          <w:sz w:val="32"/>
          <w:szCs w:val="32"/>
        </w:rPr>
      </w:pPr>
      <w:r>
        <w:rPr>
          <w:rFonts w:hint="eastAsia" w:ascii="仿宋_GB2312" w:eastAsia="仿宋_GB2312"/>
          <w:bCs/>
          <w:sz w:val="32"/>
          <w:szCs w:val="32"/>
        </w:rPr>
        <w:t>通江新城</w:t>
      </w:r>
      <w:r>
        <w:rPr>
          <w:rFonts w:eastAsia="仿宋_GB2312"/>
          <w:bCs/>
          <w:sz w:val="32"/>
          <w:szCs w:val="32"/>
        </w:rPr>
        <w:t>B02-42-3地</w:t>
      </w:r>
      <w:r>
        <w:rPr>
          <w:rFonts w:hint="eastAsia" w:ascii="仿宋_GB2312" w:eastAsia="仿宋_GB2312"/>
          <w:bCs/>
          <w:sz w:val="32"/>
          <w:szCs w:val="32"/>
        </w:rPr>
        <w:t>块中学工程</w:t>
      </w:r>
    </w:p>
    <w:p w14:paraId="117B57F1">
      <w:pPr>
        <w:topLinePunct/>
        <w:adjustRightInd w:val="0"/>
        <w:spacing w:line="360" w:lineRule="auto"/>
        <w:jc w:val="center"/>
        <w:rPr>
          <w:rFonts w:ascii="仿宋_GB2312" w:hAnsi="黑体" w:eastAsia="仿宋_GB2312"/>
          <w:bCs/>
          <w:kern w:val="0"/>
          <w:sz w:val="32"/>
          <w:szCs w:val="32"/>
        </w:rPr>
      </w:pPr>
      <w:r>
        <w:rPr>
          <w:rFonts w:hint="eastAsia" w:ascii="仿宋_GB2312" w:hAnsi="黑体" w:eastAsia="仿宋_GB2312"/>
          <w:bCs/>
          <w:kern w:val="0"/>
          <w:sz w:val="32"/>
          <w:szCs w:val="32"/>
        </w:rPr>
        <w:t>水土保持监测总结报告</w:t>
      </w:r>
    </w:p>
    <w:p w14:paraId="15AFEB86">
      <w:pPr>
        <w:topLinePunct/>
        <w:adjustRightInd w:val="0"/>
        <w:spacing w:line="360" w:lineRule="auto"/>
        <w:jc w:val="center"/>
        <w:rPr>
          <w:rFonts w:ascii="仿宋_GB2312" w:eastAsia="仿宋_GB2312"/>
          <w:bCs/>
          <w:spacing w:val="-20"/>
          <w:sz w:val="32"/>
          <w:szCs w:val="32"/>
        </w:rPr>
      </w:pPr>
      <w:r>
        <w:rPr>
          <w:rFonts w:hint="eastAsia" w:ascii="仿宋_GB2312" w:eastAsia="仿宋_GB2312"/>
          <w:bCs/>
          <w:sz w:val="32"/>
          <w:szCs w:val="32"/>
        </w:rPr>
        <w:t>责任页</w:t>
      </w:r>
    </w:p>
    <w:p w14:paraId="1441D4ED">
      <w:pPr>
        <w:autoSpaceDE w:val="0"/>
        <w:autoSpaceDN w:val="0"/>
        <w:adjustRightInd w:val="0"/>
        <w:spacing w:line="360" w:lineRule="auto"/>
        <w:jc w:val="center"/>
        <w:rPr>
          <w:rFonts w:eastAsia="仿宋_GB2312"/>
          <w:spacing w:val="-10"/>
          <w:kern w:val="0"/>
          <w:sz w:val="32"/>
          <w:szCs w:val="32"/>
        </w:rPr>
      </w:pPr>
      <w:r>
        <w:rPr>
          <w:rFonts w:hint="eastAsia" w:eastAsia="仿宋_GB2312"/>
          <w:spacing w:val="-10"/>
          <w:kern w:val="0"/>
          <w:sz w:val="32"/>
          <w:szCs w:val="32"/>
        </w:rPr>
        <w:t>中云智德（重庆）环境技术有限公司</w:t>
      </w:r>
    </w:p>
    <w:p w14:paraId="17D1BB45">
      <w:pPr>
        <w:autoSpaceDE w:val="0"/>
        <w:autoSpaceDN w:val="0"/>
        <w:adjustRightInd w:val="0"/>
        <w:spacing w:line="360" w:lineRule="auto"/>
        <w:jc w:val="center"/>
        <w:rPr>
          <w:rFonts w:eastAsia="仿宋_GB2312"/>
          <w:spacing w:val="-10"/>
          <w:kern w:val="0"/>
          <w:sz w:val="36"/>
          <w:szCs w:val="36"/>
        </w:rPr>
      </w:pPr>
    </w:p>
    <w:p w14:paraId="76EABDC1">
      <w:pPr>
        <w:autoSpaceDE w:val="0"/>
        <w:autoSpaceDN w:val="0"/>
        <w:adjustRightInd w:val="0"/>
        <w:spacing w:line="800" w:lineRule="exact"/>
        <w:ind w:left="315" w:leftChars="150"/>
        <w:jc w:val="left"/>
        <w:rPr>
          <w:rFonts w:ascii="仿宋" w:hAnsi="仿宋" w:eastAsia="仿宋"/>
          <w:b/>
          <w:kern w:val="0"/>
          <w:sz w:val="30"/>
          <w:szCs w:val="30"/>
        </w:rPr>
      </w:pPr>
      <w:bookmarkStart w:id="0" w:name="_Hlk134448679"/>
      <w:r>
        <w:drawing>
          <wp:anchor distT="0" distB="0" distL="114300" distR="114300" simplePos="0" relativeHeight="251665408" behindDoc="1" locked="0" layoutInCell="1" allowOverlap="1">
            <wp:simplePos x="0" y="0"/>
            <wp:positionH relativeFrom="column">
              <wp:posOffset>3562350</wp:posOffset>
            </wp:positionH>
            <wp:positionV relativeFrom="paragraph">
              <wp:posOffset>157480</wp:posOffset>
            </wp:positionV>
            <wp:extent cx="734695" cy="409575"/>
            <wp:effectExtent l="0" t="0" r="8255" b="9525"/>
            <wp:wrapTight wrapText="bothSides">
              <wp:wrapPolygon>
                <wp:start x="0" y="0"/>
                <wp:lineTo x="0" y="21098"/>
                <wp:lineTo x="21283" y="21098"/>
                <wp:lineTo x="21283" y="0"/>
                <wp:lineTo x="0" y="0"/>
              </wp:wrapPolygon>
            </wp:wrapTight>
            <wp:docPr id="1650215471" name="图片 16502154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50215471" name="图片 1650215471"/>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4695" cy="409575"/>
                    </a:xfrm>
                    <a:prstGeom prst="rect">
                      <a:avLst/>
                    </a:prstGeom>
                    <a:noFill/>
                    <a:ln>
                      <a:noFill/>
                    </a:ln>
                  </pic:spPr>
                </pic:pic>
              </a:graphicData>
            </a:graphic>
          </wp:anchor>
        </w:drawing>
      </w:r>
      <w:r>
        <w:rPr>
          <w:rFonts w:ascii="仿宋" w:hAnsi="仿宋" w:eastAsia="仿宋"/>
          <w:b/>
          <w:spacing w:val="452"/>
          <w:kern w:val="0"/>
          <w:sz w:val="30"/>
          <w:szCs w:val="30"/>
          <w:fitText w:val="1505" w:id="-1269123838"/>
        </w:rPr>
        <w:t>批</w:t>
      </w:r>
      <w:r>
        <w:rPr>
          <w:rFonts w:ascii="仿宋" w:hAnsi="仿宋" w:eastAsia="仿宋"/>
          <w:b/>
          <w:spacing w:val="0"/>
          <w:kern w:val="0"/>
          <w:sz w:val="30"/>
          <w:szCs w:val="30"/>
          <w:fitText w:val="1505" w:id="-1269123838"/>
        </w:rPr>
        <w:t>准</w:t>
      </w:r>
      <w:r>
        <w:rPr>
          <w:rFonts w:ascii="仿宋" w:hAnsi="仿宋" w:eastAsia="仿宋"/>
          <w:b/>
          <w:kern w:val="0"/>
          <w:sz w:val="30"/>
          <w:szCs w:val="30"/>
        </w:rPr>
        <w:t>：</w:t>
      </w:r>
      <w:r>
        <w:rPr>
          <w:rFonts w:ascii="仿宋" w:hAnsi="仿宋" w:eastAsia="仿宋"/>
          <w:spacing w:val="150"/>
          <w:kern w:val="0"/>
          <w:sz w:val="30"/>
          <w:szCs w:val="30"/>
          <w:fitText w:val="900" w:id="-1269123582"/>
        </w:rPr>
        <w:t>黄</w:t>
      </w:r>
      <w:r>
        <w:rPr>
          <w:rFonts w:ascii="仿宋" w:hAnsi="仿宋" w:eastAsia="仿宋"/>
          <w:spacing w:val="0"/>
          <w:kern w:val="0"/>
          <w:sz w:val="30"/>
          <w:szCs w:val="30"/>
          <w:fitText w:val="900" w:id="-1269123582"/>
        </w:rPr>
        <w:t>希</w:t>
      </w:r>
      <w:r>
        <w:rPr>
          <w:rFonts w:ascii="仿宋" w:hAnsi="仿宋" w:eastAsia="仿宋"/>
          <w:spacing w:val="0"/>
          <w:kern w:val="0"/>
          <w:sz w:val="30"/>
          <w:szCs w:val="30"/>
          <w:fitText w:val="2100" w:id="2078564864"/>
        </w:rPr>
        <w:t>（高级工程师）</w:t>
      </w:r>
    </w:p>
    <w:p w14:paraId="7BEB732E">
      <w:pPr>
        <w:autoSpaceDE w:val="0"/>
        <w:autoSpaceDN w:val="0"/>
        <w:adjustRightInd w:val="0"/>
        <w:spacing w:line="800" w:lineRule="exact"/>
        <w:ind w:left="315" w:leftChars="150"/>
        <w:jc w:val="left"/>
        <w:rPr>
          <w:rFonts w:ascii="仿宋" w:hAnsi="仿宋" w:eastAsia="仿宋"/>
          <w:b/>
          <w:kern w:val="0"/>
          <w:sz w:val="30"/>
          <w:szCs w:val="30"/>
        </w:rPr>
      </w:pPr>
      <w:r>
        <w:rPr>
          <w:rFonts w:ascii="仿宋" w:hAnsi="仿宋" w:eastAsia="仿宋"/>
        </w:rPr>
        <w:drawing>
          <wp:anchor distT="0" distB="0" distL="114300" distR="114300" simplePos="0" relativeHeight="251662336" behindDoc="1" locked="0" layoutInCell="1" allowOverlap="1">
            <wp:simplePos x="0" y="0"/>
            <wp:positionH relativeFrom="column">
              <wp:posOffset>3546475</wp:posOffset>
            </wp:positionH>
            <wp:positionV relativeFrom="paragraph">
              <wp:posOffset>151130</wp:posOffset>
            </wp:positionV>
            <wp:extent cx="734695" cy="409575"/>
            <wp:effectExtent l="0" t="0" r="8255" b="9525"/>
            <wp:wrapTight wrapText="bothSides">
              <wp:wrapPolygon>
                <wp:start x="0" y="0"/>
                <wp:lineTo x="0" y="21098"/>
                <wp:lineTo x="21283" y="21098"/>
                <wp:lineTo x="21283" y="0"/>
                <wp:lineTo x="0" y="0"/>
              </wp:wrapPolygon>
            </wp:wrapTight>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a:xfrm>
                      <a:off x="0" y="0"/>
                      <a:ext cx="734695" cy="409575"/>
                    </a:xfrm>
                    <a:prstGeom prst="rect">
                      <a:avLst/>
                    </a:prstGeom>
                    <a:noFill/>
                    <a:ln>
                      <a:noFill/>
                    </a:ln>
                  </pic:spPr>
                </pic:pic>
              </a:graphicData>
            </a:graphic>
          </wp:anchor>
        </w:drawing>
      </w:r>
      <w:r>
        <w:rPr>
          <w:rFonts w:ascii="仿宋" w:hAnsi="仿宋" w:eastAsia="仿宋"/>
          <w:b/>
          <w:spacing w:val="452"/>
          <w:kern w:val="0"/>
          <w:sz w:val="30"/>
          <w:szCs w:val="30"/>
          <w:fitText w:val="1505" w:id="-1269123837"/>
        </w:rPr>
        <w:t>核</w:t>
      </w:r>
      <w:r>
        <w:rPr>
          <w:rFonts w:ascii="仿宋" w:hAnsi="仿宋" w:eastAsia="仿宋"/>
          <w:b/>
          <w:spacing w:val="0"/>
          <w:kern w:val="0"/>
          <w:sz w:val="30"/>
          <w:szCs w:val="30"/>
          <w:fitText w:val="1505" w:id="-1269123837"/>
        </w:rPr>
        <w:t>定</w:t>
      </w:r>
      <w:r>
        <w:rPr>
          <w:rFonts w:ascii="仿宋" w:hAnsi="仿宋" w:eastAsia="仿宋"/>
          <w:b/>
          <w:kern w:val="0"/>
          <w:sz w:val="30"/>
          <w:szCs w:val="30"/>
        </w:rPr>
        <w:t>：</w:t>
      </w:r>
      <w:r>
        <w:rPr>
          <w:rFonts w:ascii="仿宋" w:hAnsi="仿宋" w:eastAsia="仿宋"/>
          <w:spacing w:val="150"/>
          <w:kern w:val="0"/>
          <w:sz w:val="30"/>
          <w:szCs w:val="30"/>
          <w:fitText w:val="900" w:id="-1269123581"/>
        </w:rPr>
        <w:t>黄</w:t>
      </w:r>
      <w:r>
        <w:rPr>
          <w:rFonts w:ascii="仿宋" w:hAnsi="仿宋" w:eastAsia="仿宋"/>
          <w:spacing w:val="0"/>
          <w:kern w:val="0"/>
          <w:sz w:val="30"/>
          <w:szCs w:val="30"/>
          <w:fitText w:val="900" w:id="-1269123581"/>
        </w:rPr>
        <w:t>希</w:t>
      </w:r>
      <w:r>
        <w:rPr>
          <w:rFonts w:ascii="仿宋" w:hAnsi="仿宋" w:eastAsia="仿宋"/>
          <w:spacing w:val="0"/>
          <w:kern w:val="0"/>
          <w:sz w:val="30"/>
          <w:szCs w:val="30"/>
          <w:fitText w:val="2100" w:id="2083328512"/>
        </w:rPr>
        <w:t>（高级工程师）</w:t>
      </w:r>
    </w:p>
    <w:p w14:paraId="52FD65CE">
      <w:pPr>
        <w:autoSpaceDE w:val="0"/>
        <w:autoSpaceDN w:val="0"/>
        <w:adjustRightInd w:val="0"/>
        <w:spacing w:line="800" w:lineRule="exact"/>
        <w:ind w:left="315" w:leftChars="150"/>
        <w:jc w:val="left"/>
        <w:rPr>
          <w:rFonts w:ascii="仿宋" w:hAnsi="仿宋" w:eastAsia="仿宋"/>
          <w:b/>
          <w:kern w:val="0"/>
          <w:sz w:val="30"/>
          <w:szCs w:val="30"/>
        </w:rPr>
      </w:pPr>
      <w:r>
        <w:rPr>
          <w:rFonts w:ascii="仿宋" w:hAnsi="仿宋" w:eastAsia="仿宋"/>
          <w:sz w:val="28"/>
          <w:szCs w:val="28"/>
        </w:rPr>
        <w:drawing>
          <wp:anchor distT="0" distB="0" distL="114300" distR="114300" simplePos="0" relativeHeight="251660288" behindDoc="0" locked="0" layoutInCell="1" allowOverlap="1">
            <wp:simplePos x="0" y="0"/>
            <wp:positionH relativeFrom="column">
              <wp:posOffset>3505200</wp:posOffset>
            </wp:positionH>
            <wp:positionV relativeFrom="paragraph">
              <wp:posOffset>147955</wp:posOffset>
            </wp:positionV>
            <wp:extent cx="847725" cy="390525"/>
            <wp:effectExtent l="0" t="0" r="9525" b="9525"/>
            <wp:wrapNone/>
            <wp:docPr id="35" name="图片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图片 35"/>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a:xfrm>
                      <a:off x="0" y="0"/>
                      <a:ext cx="847725" cy="390525"/>
                    </a:xfrm>
                    <a:prstGeom prst="rect">
                      <a:avLst/>
                    </a:prstGeom>
                    <a:noFill/>
                    <a:ln>
                      <a:noFill/>
                    </a:ln>
                  </pic:spPr>
                </pic:pic>
              </a:graphicData>
            </a:graphic>
          </wp:anchor>
        </w:drawing>
      </w:r>
      <w:r>
        <w:rPr>
          <w:rFonts w:ascii="仿宋" w:hAnsi="仿宋" w:eastAsia="仿宋"/>
          <w:b/>
          <w:spacing w:val="452"/>
          <w:kern w:val="0"/>
          <w:sz w:val="30"/>
          <w:szCs w:val="30"/>
          <w:fitText w:val="1505" w:id="-1269123836"/>
        </w:rPr>
        <w:t>审</w:t>
      </w:r>
      <w:r>
        <w:rPr>
          <w:rFonts w:ascii="仿宋" w:hAnsi="仿宋" w:eastAsia="仿宋"/>
          <w:b/>
          <w:spacing w:val="0"/>
          <w:kern w:val="0"/>
          <w:sz w:val="30"/>
          <w:szCs w:val="30"/>
          <w:fitText w:val="1505" w:id="-1269123836"/>
        </w:rPr>
        <w:t>查</w:t>
      </w:r>
      <w:r>
        <w:rPr>
          <w:rFonts w:ascii="仿宋" w:hAnsi="仿宋" w:eastAsia="仿宋"/>
          <w:b/>
          <w:kern w:val="0"/>
          <w:sz w:val="30"/>
          <w:szCs w:val="30"/>
        </w:rPr>
        <w:t>：</w:t>
      </w:r>
      <w:r>
        <w:rPr>
          <w:rFonts w:ascii="仿宋" w:hAnsi="仿宋" w:eastAsia="仿宋"/>
          <w:kern w:val="0"/>
          <w:sz w:val="30"/>
          <w:szCs w:val="30"/>
        </w:rPr>
        <w:t>张永民（</w:t>
      </w:r>
      <w:r>
        <w:rPr>
          <w:rFonts w:ascii="仿宋" w:hAnsi="仿宋" w:eastAsia="仿宋"/>
          <w:spacing w:val="0"/>
          <w:kern w:val="0"/>
          <w:sz w:val="30"/>
          <w:szCs w:val="30"/>
          <w:fitText w:val="1500" w:id="-1269124096"/>
        </w:rPr>
        <w:t>高级工程师</w:t>
      </w:r>
      <w:r>
        <w:rPr>
          <w:rFonts w:ascii="仿宋" w:hAnsi="仿宋" w:eastAsia="仿宋"/>
          <w:kern w:val="0"/>
          <w:sz w:val="30"/>
          <w:szCs w:val="30"/>
        </w:rPr>
        <w:t>）</w:t>
      </w:r>
    </w:p>
    <w:p w14:paraId="443862C3">
      <w:pPr>
        <w:autoSpaceDE w:val="0"/>
        <w:autoSpaceDN w:val="0"/>
        <w:adjustRightInd w:val="0"/>
        <w:spacing w:line="800" w:lineRule="exact"/>
        <w:ind w:left="315" w:leftChars="150"/>
        <w:jc w:val="left"/>
        <w:rPr>
          <w:rFonts w:ascii="仿宋" w:hAnsi="仿宋" w:eastAsia="仿宋"/>
          <w:b/>
          <w:kern w:val="0"/>
          <w:sz w:val="30"/>
          <w:szCs w:val="30"/>
        </w:rPr>
      </w:pPr>
      <w:r>
        <w:rPr>
          <w:rFonts w:ascii="仿宋" w:hAnsi="仿宋" w:eastAsia="仿宋"/>
        </w:rPr>
        <w:drawing>
          <wp:anchor distT="0" distB="0" distL="114300" distR="114300" simplePos="0" relativeHeight="251661312" behindDoc="1" locked="0" layoutInCell="1" allowOverlap="1">
            <wp:simplePos x="0" y="0"/>
            <wp:positionH relativeFrom="column">
              <wp:posOffset>3590925</wp:posOffset>
            </wp:positionH>
            <wp:positionV relativeFrom="paragraph">
              <wp:posOffset>205105</wp:posOffset>
            </wp:positionV>
            <wp:extent cx="657860" cy="278765"/>
            <wp:effectExtent l="0" t="0" r="8890" b="6985"/>
            <wp:wrapThrough wrapText="bothSides">
              <wp:wrapPolygon>
                <wp:start x="0" y="0"/>
                <wp:lineTo x="0" y="20665"/>
                <wp:lineTo x="21266" y="20665"/>
                <wp:lineTo x="21266" y="0"/>
                <wp:lineTo x="0" y="0"/>
              </wp:wrapPolygon>
            </wp:wrapThrough>
            <wp:docPr id="31" name="图片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图片 3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a:xfrm>
                      <a:off x="0" y="0"/>
                      <a:ext cx="657860" cy="278765"/>
                    </a:xfrm>
                    <a:prstGeom prst="rect">
                      <a:avLst/>
                    </a:prstGeom>
                    <a:noFill/>
                    <a:ln>
                      <a:noFill/>
                    </a:ln>
                  </pic:spPr>
                </pic:pic>
              </a:graphicData>
            </a:graphic>
          </wp:anchor>
        </w:drawing>
      </w:r>
      <w:r>
        <w:rPr>
          <w:rFonts w:ascii="仿宋" w:hAnsi="仿宋" w:eastAsia="仿宋"/>
          <w:b/>
          <w:spacing w:val="452"/>
          <w:kern w:val="0"/>
          <w:sz w:val="30"/>
          <w:szCs w:val="30"/>
          <w:fitText w:val="1505" w:id="-1269123835"/>
        </w:rPr>
        <w:t>校</w:t>
      </w:r>
      <w:r>
        <w:rPr>
          <w:rFonts w:ascii="仿宋" w:hAnsi="仿宋" w:eastAsia="仿宋"/>
          <w:b/>
          <w:spacing w:val="0"/>
          <w:kern w:val="0"/>
          <w:sz w:val="30"/>
          <w:szCs w:val="30"/>
          <w:fitText w:val="1505" w:id="-1269123835"/>
        </w:rPr>
        <w:t>核</w:t>
      </w:r>
      <w:r>
        <w:rPr>
          <w:rFonts w:ascii="仿宋" w:hAnsi="仿宋" w:eastAsia="仿宋"/>
          <w:b/>
          <w:kern w:val="0"/>
          <w:sz w:val="30"/>
          <w:szCs w:val="30"/>
        </w:rPr>
        <w:t>：</w:t>
      </w:r>
      <w:r>
        <w:rPr>
          <w:rFonts w:ascii="仿宋" w:hAnsi="仿宋" w:eastAsia="仿宋"/>
          <w:kern w:val="0"/>
          <w:sz w:val="30"/>
          <w:szCs w:val="30"/>
        </w:rPr>
        <w:t>叶阿冰（</w:t>
      </w:r>
      <w:r>
        <w:rPr>
          <w:rFonts w:ascii="仿宋" w:hAnsi="仿宋" w:eastAsia="仿宋"/>
          <w:spacing w:val="150"/>
          <w:kern w:val="0"/>
          <w:sz w:val="30"/>
          <w:szCs w:val="30"/>
          <w:fitText w:val="1500" w:id="-1269124095"/>
        </w:rPr>
        <w:t>工程</w:t>
      </w:r>
      <w:r>
        <w:rPr>
          <w:rFonts w:ascii="仿宋" w:hAnsi="仿宋" w:eastAsia="仿宋"/>
          <w:spacing w:val="0"/>
          <w:kern w:val="0"/>
          <w:sz w:val="30"/>
          <w:szCs w:val="30"/>
          <w:fitText w:val="1500" w:id="-1269124095"/>
        </w:rPr>
        <w:t>师</w:t>
      </w:r>
      <w:r>
        <w:rPr>
          <w:rFonts w:ascii="仿宋" w:hAnsi="仿宋" w:eastAsia="仿宋"/>
          <w:kern w:val="0"/>
          <w:sz w:val="30"/>
          <w:szCs w:val="30"/>
        </w:rPr>
        <w:t>）</w:t>
      </w:r>
    </w:p>
    <w:p w14:paraId="59034D14">
      <w:pPr>
        <w:autoSpaceDE w:val="0"/>
        <w:autoSpaceDN w:val="0"/>
        <w:adjustRightInd w:val="0"/>
        <w:spacing w:line="800" w:lineRule="exact"/>
        <w:ind w:left="315" w:leftChars="150"/>
        <w:jc w:val="left"/>
        <w:rPr>
          <w:rFonts w:ascii="仿宋" w:hAnsi="仿宋" w:eastAsia="仿宋"/>
          <w:b/>
          <w:kern w:val="0"/>
          <w:sz w:val="30"/>
          <w:szCs w:val="30"/>
        </w:rPr>
      </w:pPr>
      <w:r>
        <w:rPr>
          <w:rFonts w:ascii="仿宋" w:hAnsi="仿宋" w:eastAsia="仿宋"/>
          <w:sz w:val="30"/>
          <w:szCs w:val="30"/>
        </w:rPr>
        <w:drawing>
          <wp:anchor distT="0" distB="0" distL="114300" distR="114300" simplePos="0" relativeHeight="251663360" behindDoc="0" locked="0" layoutInCell="1" allowOverlap="1">
            <wp:simplePos x="0" y="0"/>
            <wp:positionH relativeFrom="column">
              <wp:posOffset>3495675</wp:posOffset>
            </wp:positionH>
            <wp:positionV relativeFrom="paragraph">
              <wp:posOffset>159385</wp:posOffset>
            </wp:positionV>
            <wp:extent cx="868680" cy="361950"/>
            <wp:effectExtent l="0" t="0" r="7620" b="0"/>
            <wp:wrapNone/>
            <wp:docPr id="39" name="图片 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图片 39"/>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8680" cy="361950"/>
                    </a:xfrm>
                    <a:prstGeom prst="rect">
                      <a:avLst/>
                    </a:prstGeom>
                    <a:noFill/>
                    <a:ln>
                      <a:noFill/>
                    </a:ln>
                  </pic:spPr>
                </pic:pic>
              </a:graphicData>
            </a:graphic>
          </wp:anchor>
        </w:drawing>
      </w:r>
      <w:r>
        <w:rPr>
          <w:rFonts w:ascii="仿宋" w:hAnsi="仿宋" w:eastAsia="仿宋"/>
          <w:b/>
          <w:spacing w:val="0"/>
          <w:w w:val="100"/>
          <w:kern w:val="0"/>
          <w:sz w:val="30"/>
          <w:szCs w:val="30"/>
          <w:fitText w:val="1505" w:id="-1269123833"/>
        </w:rPr>
        <w:t>项目负责人</w:t>
      </w:r>
      <w:r>
        <w:rPr>
          <w:rFonts w:ascii="仿宋" w:hAnsi="仿宋" w:eastAsia="仿宋"/>
          <w:b/>
          <w:kern w:val="0"/>
          <w:sz w:val="30"/>
          <w:szCs w:val="30"/>
        </w:rPr>
        <w:t>：</w:t>
      </w:r>
      <w:r>
        <w:rPr>
          <w:rFonts w:ascii="仿宋" w:hAnsi="仿宋" w:eastAsia="仿宋"/>
          <w:kern w:val="0"/>
          <w:sz w:val="30"/>
          <w:szCs w:val="30"/>
        </w:rPr>
        <w:t>袁昌江（</w:t>
      </w:r>
      <w:r>
        <w:rPr>
          <w:rFonts w:ascii="仿宋" w:hAnsi="仿宋" w:eastAsia="仿宋"/>
          <w:spacing w:val="150"/>
          <w:kern w:val="0"/>
          <w:sz w:val="30"/>
          <w:szCs w:val="30"/>
          <w:fitText w:val="1500" w:id="-1269123840"/>
        </w:rPr>
        <w:t>工程</w:t>
      </w:r>
      <w:r>
        <w:rPr>
          <w:rFonts w:ascii="仿宋" w:hAnsi="仿宋" w:eastAsia="仿宋"/>
          <w:spacing w:val="0"/>
          <w:kern w:val="0"/>
          <w:sz w:val="30"/>
          <w:szCs w:val="30"/>
          <w:fitText w:val="1500" w:id="-1269123840"/>
        </w:rPr>
        <w:t>师</w:t>
      </w:r>
      <w:r>
        <w:rPr>
          <w:rFonts w:ascii="仿宋" w:hAnsi="仿宋" w:eastAsia="仿宋"/>
          <w:kern w:val="0"/>
          <w:sz w:val="30"/>
          <w:szCs w:val="30"/>
        </w:rPr>
        <w:t>）</w:t>
      </w:r>
    </w:p>
    <w:p w14:paraId="04C8C7DD">
      <w:pPr>
        <w:autoSpaceDE w:val="0"/>
        <w:autoSpaceDN w:val="0"/>
        <w:adjustRightInd w:val="0"/>
        <w:spacing w:line="800" w:lineRule="exact"/>
        <w:ind w:left="315" w:leftChars="150"/>
        <w:jc w:val="left"/>
        <w:rPr>
          <w:kern w:val="0"/>
          <w:sz w:val="30"/>
          <w:szCs w:val="30"/>
        </w:rPr>
      </w:pPr>
      <w:r>
        <w:rPr>
          <w:rFonts w:ascii="仿宋" w:hAnsi="仿宋" w:eastAsia="仿宋"/>
          <w:sz w:val="30"/>
          <w:szCs w:val="30"/>
        </w:rPr>
        <w:drawing>
          <wp:anchor distT="0" distB="0" distL="114300" distR="114300" simplePos="0" relativeHeight="251664384" behindDoc="0" locked="0" layoutInCell="1" allowOverlap="1">
            <wp:simplePos x="0" y="0"/>
            <wp:positionH relativeFrom="column">
              <wp:posOffset>3495675</wp:posOffset>
            </wp:positionH>
            <wp:positionV relativeFrom="paragraph">
              <wp:posOffset>138430</wp:posOffset>
            </wp:positionV>
            <wp:extent cx="868680" cy="361950"/>
            <wp:effectExtent l="0" t="0" r="7620" b="0"/>
            <wp:wrapNone/>
            <wp:docPr id="790584553" name="图片 7905845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90584553" name="图片 790584553"/>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a:xfrm>
                      <a:off x="0" y="0"/>
                      <a:ext cx="868680" cy="361950"/>
                    </a:xfrm>
                    <a:prstGeom prst="rect">
                      <a:avLst/>
                    </a:prstGeom>
                    <a:noFill/>
                    <a:ln>
                      <a:noFill/>
                    </a:ln>
                  </pic:spPr>
                </pic:pic>
              </a:graphicData>
            </a:graphic>
          </wp:anchor>
        </w:drawing>
      </w:r>
      <w:r>
        <w:rPr>
          <w:rFonts w:ascii="仿宋" w:hAnsi="仿宋" w:eastAsia="仿宋"/>
          <w:b/>
          <w:spacing w:val="452"/>
          <w:kern w:val="0"/>
          <w:sz w:val="30"/>
          <w:szCs w:val="30"/>
          <w:fitText w:val="1505" w:id="-1269123834"/>
        </w:rPr>
        <w:t>编</w:t>
      </w:r>
      <w:r>
        <w:rPr>
          <w:rFonts w:ascii="仿宋" w:hAnsi="仿宋" w:eastAsia="仿宋"/>
          <w:b/>
          <w:spacing w:val="0"/>
          <w:kern w:val="0"/>
          <w:sz w:val="30"/>
          <w:szCs w:val="30"/>
          <w:fitText w:val="1505" w:id="-1269123834"/>
        </w:rPr>
        <w:t>写</w:t>
      </w:r>
      <w:r>
        <w:rPr>
          <w:rFonts w:ascii="仿宋" w:hAnsi="仿宋" w:eastAsia="仿宋"/>
          <w:b/>
          <w:kern w:val="0"/>
          <w:sz w:val="30"/>
          <w:szCs w:val="30"/>
        </w:rPr>
        <w:t>：</w:t>
      </w:r>
      <w:r>
        <w:rPr>
          <w:rFonts w:ascii="仿宋" w:hAnsi="仿宋" w:eastAsia="仿宋"/>
          <w:kern w:val="0"/>
          <w:sz w:val="30"/>
          <w:szCs w:val="30"/>
        </w:rPr>
        <w:t>袁昌江（</w:t>
      </w:r>
      <w:r>
        <w:rPr>
          <w:rFonts w:ascii="仿宋" w:hAnsi="仿宋" w:eastAsia="仿宋"/>
          <w:spacing w:val="150"/>
          <w:kern w:val="0"/>
          <w:sz w:val="30"/>
          <w:szCs w:val="30"/>
          <w:fitText w:val="1500" w:id="-1269123839"/>
        </w:rPr>
        <w:t>工程</w:t>
      </w:r>
      <w:r>
        <w:rPr>
          <w:rFonts w:ascii="仿宋" w:hAnsi="仿宋" w:eastAsia="仿宋"/>
          <w:spacing w:val="0"/>
          <w:kern w:val="0"/>
          <w:sz w:val="30"/>
          <w:szCs w:val="30"/>
          <w:fitText w:val="1500" w:id="-1269123839"/>
        </w:rPr>
        <w:t>师</w:t>
      </w:r>
      <w:r>
        <w:rPr>
          <w:rFonts w:ascii="仿宋" w:hAnsi="仿宋" w:eastAsia="仿宋"/>
          <w:kern w:val="0"/>
          <w:sz w:val="30"/>
          <w:szCs w:val="30"/>
        </w:rPr>
        <w:t>）</w:t>
      </w:r>
      <w:r>
        <w:drawing>
          <wp:anchor distT="0" distB="0" distL="114300" distR="114300" simplePos="0" relativeHeight="251659264" behindDoc="0" locked="0" layoutInCell="1" allowOverlap="1">
            <wp:simplePos x="0" y="0"/>
            <wp:positionH relativeFrom="column">
              <wp:posOffset>5202555</wp:posOffset>
            </wp:positionH>
            <wp:positionV relativeFrom="paragraph">
              <wp:posOffset>6419215</wp:posOffset>
            </wp:positionV>
            <wp:extent cx="700405" cy="449580"/>
            <wp:effectExtent l="0" t="0" r="0" b="0"/>
            <wp:wrapNone/>
            <wp:docPr id="162"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2" name="图片 18"/>
                    <pic:cNvPicPr>
                      <a:picLocks noChangeAspect="1" noChangeArrowheads="1"/>
                    </pic:cNvPicPr>
                  </pic:nvPicPr>
                  <pic:blipFill>
                    <a:blip r:embed="rId29">
                      <a:extLst>
                        <a:ext uri="{28A0092B-C50C-407E-A947-70E740481C1C}">
                          <a14:useLocalDpi xmlns:a14="http://schemas.microsoft.com/office/drawing/2010/main" val="0"/>
                        </a:ext>
                      </a:extLst>
                    </a:blip>
                    <a:srcRect/>
                    <a:stretch>
                      <a:fillRect/>
                    </a:stretch>
                  </pic:blipFill>
                  <pic:spPr>
                    <a:xfrm>
                      <a:off x="0" y="0"/>
                      <a:ext cx="700405" cy="449580"/>
                    </a:xfrm>
                    <a:prstGeom prst="rect">
                      <a:avLst/>
                    </a:prstGeom>
                    <a:noFill/>
                    <a:ln>
                      <a:noFill/>
                    </a:ln>
                  </pic:spPr>
                </pic:pic>
              </a:graphicData>
            </a:graphic>
          </wp:anchor>
        </w:drawing>
      </w:r>
    </w:p>
    <w:bookmarkEnd w:id="0"/>
    <w:p w14:paraId="2D544447">
      <w:pPr>
        <w:autoSpaceDE w:val="0"/>
        <w:autoSpaceDN w:val="0"/>
        <w:adjustRightInd w:val="0"/>
        <w:spacing w:line="360" w:lineRule="auto"/>
        <w:ind w:firstLine="423" w:firstLineChars="141"/>
        <w:jc w:val="left"/>
        <w:rPr>
          <w:kern w:val="0"/>
          <w:sz w:val="30"/>
          <w:szCs w:val="30"/>
        </w:rPr>
      </w:pPr>
    </w:p>
    <w:p w14:paraId="5B0A4C68">
      <w:pPr>
        <w:autoSpaceDE w:val="0"/>
        <w:autoSpaceDN w:val="0"/>
        <w:adjustRightInd w:val="0"/>
        <w:spacing w:line="360" w:lineRule="auto"/>
        <w:jc w:val="center"/>
        <w:rPr>
          <w:kern w:val="0"/>
          <w:sz w:val="30"/>
          <w:szCs w:val="30"/>
        </w:rPr>
      </w:pPr>
    </w:p>
    <w:p w14:paraId="23EF41D2">
      <w:pPr>
        <w:autoSpaceDE w:val="0"/>
        <w:autoSpaceDN w:val="0"/>
        <w:adjustRightInd w:val="0"/>
        <w:spacing w:line="360" w:lineRule="auto"/>
        <w:jc w:val="center"/>
        <w:rPr>
          <w:kern w:val="0"/>
          <w:sz w:val="30"/>
          <w:szCs w:val="30"/>
        </w:rPr>
      </w:pPr>
    </w:p>
    <w:p w14:paraId="01111240">
      <w:pPr>
        <w:autoSpaceDE w:val="0"/>
        <w:autoSpaceDN w:val="0"/>
        <w:adjustRightInd w:val="0"/>
        <w:spacing w:line="360" w:lineRule="auto"/>
        <w:jc w:val="center"/>
        <w:rPr>
          <w:kern w:val="0"/>
          <w:sz w:val="30"/>
          <w:szCs w:val="30"/>
        </w:rPr>
      </w:pPr>
    </w:p>
    <w:p w14:paraId="1F088068">
      <w:pPr>
        <w:autoSpaceDE w:val="0"/>
        <w:autoSpaceDN w:val="0"/>
        <w:adjustRightInd w:val="0"/>
        <w:spacing w:line="360" w:lineRule="auto"/>
        <w:jc w:val="center"/>
        <w:rPr>
          <w:kern w:val="0"/>
          <w:sz w:val="30"/>
          <w:szCs w:val="30"/>
        </w:rPr>
      </w:pPr>
    </w:p>
    <w:p w14:paraId="541CB082">
      <w:pPr>
        <w:autoSpaceDE w:val="0"/>
        <w:autoSpaceDN w:val="0"/>
        <w:adjustRightInd w:val="0"/>
        <w:spacing w:line="360" w:lineRule="auto"/>
        <w:jc w:val="center"/>
        <w:rPr>
          <w:kern w:val="0"/>
          <w:sz w:val="30"/>
          <w:szCs w:val="30"/>
        </w:rPr>
      </w:pPr>
    </w:p>
    <w:p w14:paraId="0D65E24F">
      <w:pPr>
        <w:autoSpaceDE w:val="0"/>
        <w:autoSpaceDN w:val="0"/>
        <w:adjustRightInd w:val="0"/>
        <w:spacing w:line="360" w:lineRule="auto"/>
        <w:jc w:val="center"/>
        <w:rPr>
          <w:kern w:val="0"/>
          <w:sz w:val="30"/>
          <w:szCs w:val="30"/>
        </w:rPr>
      </w:pPr>
    </w:p>
    <w:p w14:paraId="737B2487">
      <w:pPr>
        <w:autoSpaceDE w:val="0"/>
        <w:autoSpaceDN w:val="0"/>
        <w:adjustRightInd w:val="0"/>
        <w:spacing w:line="360" w:lineRule="auto"/>
        <w:jc w:val="center"/>
        <w:rPr>
          <w:kern w:val="0"/>
          <w:sz w:val="30"/>
          <w:szCs w:val="30"/>
        </w:rPr>
      </w:pPr>
    </w:p>
    <w:p w14:paraId="47699552">
      <w:pPr>
        <w:autoSpaceDE w:val="0"/>
        <w:autoSpaceDN w:val="0"/>
        <w:adjustRightInd w:val="0"/>
        <w:spacing w:line="360" w:lineRule="auto"/>
        <w:rPr>
          <w:kern w:val="0"/>
          <w:szCs w:val="21"/>
        </w:rPr>
        <w:sectPr>
          <w:pgSz w:w="11906" w:h="16838"/>
          <w:pgMar w:top="1701" w:right="1418" w:bottom="1701" w:left="1418" w:header="851" w:footer="992" w:gutter="0"/>
          <w:cols w:space="720" w:num="1"/>
          <w:docGrid w:linePitch="312" w:charSpace="0"/>
        </w:sectPr>
      </w:pPr>
    </w:p>
    <w:p w14:paraId="28D70A8C">
      <w:pPr>
        <w:pStyle w:val="47"/>
        <w:topLinePunct/>
        <w:adjustRightInd w:val="0"/>
        <w:spacing w:before="0" w:after="0" w:line="240" w:lineRule="auto"/>
        <w:rPr>
          <w:rFonts w:eastAsia="仿宋_GB2312"/>
          <w:bCs w:val="0"/>
          <w:szCs w:val="36"/>
        </w:rPr>
      </w:pPr>
      <w:bookmarkStart w:id="1" w:name="_Toc83297507"/>
      <w:bookmarkStart w:id="2" w:name="_Toc81389109"/>
      <w:bookmarkStart w:id="3" w:name="_Toc134801906"/>
      <w:bookmarkStart w:id="4" w:name="_Toc83297964"/>
      <w:r>
        <w:rPr>
          <w:rFonts w:eastAsia="仿宋_GB2312"/>
          <w:bCs w:val="0"/>
          <w:szCs w:val="36"/>
        </w:rPr>
        <w:t>目 录</w:t>
      </w:r>
      <w:bookmarkEnd w:id="1"/>
      <w:bookmarkEnd w:id="2"/>
      <w:bookmarkEnd w:id="3"/>
      <w:bookmarkEnd w:id="4"/>
    </w:p>
    <w:p w14:paraId="22B31C5C">
      <w:pPr>
        <w:pStyle w:val="17"/>
        <w:tabs>
          <w:tab w:val="right" w:leader="dot" w:pos="9060"/>
        </w:tabs>
        <w:adjustRightInd w:val="0"/>
        <w:spacing w:before="0"/>
        <w:rPr>
          <w:rFonts w:ascii="Times New Roman" w:eastAsia="仿宋_GB2312"/>
          <w:b w:val="0"/>
          <w:bCs w:val="0"/>
          <w:caps w:val="0"/>
          <w:sz w:val="21"/>
          <w:szCs w:val="22"/>
          <w14:ligatures w14:val="standardContextual"/>
        </w:rPr>
      </w:pPr>
      <w:r>
        <w:rPr>
          <w:rFonts w:ascii="Times New Roman" w:eastAsia="仿宋_GB2312"/>
          <w:bCs w:val="0"/>
          <w:caps w:val="0"/>
          <w:sz w:val="28"/>
          <w:szCs w:val="28"/>
        </w:rPr>
        <w:fldChar w:fldCharType="begin"/>
      </w:r>
      <w:r>
        <w:rPr>
          <w:rFonts w:ascii="Times New Roman" w:eastAsia="仿宋_GB2312"/>
          <w:bCs w:val="0"/>
          <w:caps w:val="0"/>
          <w:sz w:val="28"/>
          <w:szCs w:val="28"/>
        </w:rPr>
        <w:instrText xml:space="preserve"> TOC \o "1-2" \h \z \u </w:instrText>
      </w:r>
      <w:r>
        <w:rPr>
          <w:rFonts w:ascii="Times New Roman" w:eastAsia="仿宋_GB2312"/>
          <w:bCs w:val="0"/>
          <w:caps w:val="0"/>
          <w:sz w:val="28"/>
          <w:szCs w:val="28"/>
        </w:rPr>
        <w:fldChar w:fldCharType="separate"/>
      </w:r>
      <w:r>
        <w:fldChar w:fldCharType="begin"/>
      </w:r>
      <w:r>
        <w:instrText xml:space="preserve"> HYPERLINK \l "_Toc134801906" </w:instrText>
      </w:r>
      <w:r>
        <w:fldChar w:fldCharType="separate"/>
      </w:r>
      <w:r>
        <w:rPr>
          <w:rStyle w:val="28"/>
          <w:rFonts w:ascii="Times New Roman" w:eastAsia="仿宋_GB2312"/>
        </w:rPr>
        <w:t>目 录</w:t>
      </w:r>
      <w:r>
        <w:rPr>
          <w:rFonts w:ascii="Times New Roman" w:eastAsia="仿宋_GB2312"/>
        </w:rPr>
        <w:tab/>
      </w:r>
      <w:r>
        <w:rPr>
          <w:rFonts w:ascii="Times New Roman" w:eastAsia="仿宋_GB2312"/>
        </w:rPr>
        <w:fldChar w:fldCharType="begin"/>
      </w:r>
      <w:r>
        <w:rPr>
          <w:rFonts w:ascii="Times New Roman" w:eastAsia="仿宋_GB2312"/>
        </w:rPr>
        <w:instrText xml:space="preserve"> PAGEREF _Toc134801906 \h </w:instrText>
      </w:r>
      <w:r>
        <w:rPr>
          <w:rFonts w:ascii="Times New Roman" w:eastAsia="仿宋_GB2312"/>
        </w:rPr>
        <w:fldChar w:fldCharType="separate"/>
      </w:r>
      <w:r>
        <w:rPr>
          <w:rFonts w:ascii="Times New Roman" w:eastAsia="仿宋_GB2312"/>
        </w:rPr>
        <w:t>i</w:t>
      </w:r>
      <w:r>
        <w:rPr>
          <w:rFonts w:ascii="Times New Roman" w:eastAsia="仿宋_GB2312"/>
        </w:rPr>
        <w:fldChar w:fldCharType="end"/>
      </w:r>
      <w:r>
        <w:rPr>
          <w:rFonts w:ascii="Times New Roman" w:eastAsia="仿宋_GB2312"/>
        </w:rPr>
        <w:fldChar w:fldCharType="end"/>
      </w:r>
    </w:p>
    <w:p w14:paraId="7346A974">
      <w:pPr>
        <w:pStyle w:val="17"/>
        <w:tabs>
          <w:tab w:val="right" w:leader="dot" w:pos="9060"/>
        </w:tabs>
        <w:adjustRightInd w:val="0"/>
        <w:spacing w:before="0"/>
        <w:rPr>
          <w:rFonts w:ascii="Times New Roman" w:eastAsia="仿宋_GB2312"/>
          <w:b w:val="0"/>
          <w:bCs w:val="0"/>
          <w:caps w:val="0"/>
          <w:sz w:val="21"/>
          <w:szCs w:val="22"/>
          <w14:ligatures w14:val="standardContextual"/>
        </w:rPr>
      </w:pPr>
      <w:r>
        <w:fldChar w:fldCharType="begin"/>
      </w:r>
      <w:r>
        <w:instrText xml:space="preserve"> HYPERLINK \l "_Toc134801907" </w:instrText>
      </w:r>
      <w:r>
        <w:fldChar w:fldCharType="separate"/>
      </w:r>
      <w:r>
        <w:rPr>
          <w:rStyle w:val="28"/>
          <w:rFonts w:ascii="Times New Roman" w:eastAsia="仿宋_GB2312"/>
        </w:rPr>
        <w:t>前 言</w:t>
      </w:r>
      <w:r>
        <w:rPr>
          <w:rFonts w:ascii="Times New Roman" w:eastAsia="仿宋_GB2312"/>
        </w:rPr>
        <w:tab/>
      </w:r>
      <w:r>
        <w:rPr>
          <w:rFonts w:ascii="Times New Roman" w:eastAsia="仿宋_GB2312"/>
        </w:rPr>
        <w:fldChar w:fldCharType="begin"/>
      </w:r>
      <w:r>
        <w:rPr>
          <w:rFonts w:ascii="Times New Roman" w:eastAsia="仿宋_GB2312"/>
        </w:rPr>
        <w:instrText xml:space="preserve"> PAGEREF _Toc134801907 \h </w:instrText>
      </w:r>
      <w:r>
        <w:rPr>
          <w:rFonts w:ascii="Times New Roman" w:eastAsia="仿宋_GB2312"/>
        </w:rPr>
        <w:fldChar w:fldCharType="separate"/>
      </w:r>
      <w:r>
        <w:rPr>
          <w:rFonts w:ascii="Times New Roman" w:eastAsia="仿宋_GB2312"/>
        </w:rPr>
        <w:t>1</w:t>
      </w:r>
      <w:r>
        <w:rPr>
          <w:rFonts w:ascii="Times New Roman" w:eastAsia="仿宋_GB2312"/>
        </w:rPr>
        <w:fldChar w:fldCharType="end"/>
      </w:r>
      <w:r>
        <w:rPr>
          <w:rFonts w:ascii="Times New Roman" w:eastAsia="仿宋_GB2312"/>
        </w:rPr>
        <w:fldChar w:fldCharType="end"/>
      </w:r>
    </w:p>
    <w:p w14:paraId="22183E80">
      <w:pPr>
        <w:pStyle w:val="17"/>
        <w:tabs>
          <w:tab w:val="right" w:leader="dot" w:pos="9060"/>
        </w:tabs>
        <w:adjustRightInd w:val="0"/>
        <w:spacing w:before="0"/>
        <w:rPr>
          <w:rFonts w:ascii="Times New Roman" w:eastAsia="仿宋_GB2312"/>
          <w:b w:val="0"/>
          <w:bCs w:val="0"/>
          <w:caps w:val="0"/>
          <w:sz w:val="21"/>
          <w:szCs w:val="22"/>
          <w14:ligatures w14:val="standardContextual"/>
        </w:rPr>
      </w:pPr>
      <w:r>
        <w:fldChar w:fldCharType="begin"/>
      </w:r>
      <w:r>
        <w:instrText xml:space="preserve"> HYPERLINK \l "_Toc134801908" </w:instrText>
      </w:r>
      <w:r>
        <w:fldChar w:fldCharType="separate"/>
      </w:r>
      <w:r>
        <w:rPr>
          <w:rStyle w:val="28"/>
          <w:rFonts w:ascii="Times New Roman" w:eastAsia="仿宋_GB2312"/>
        </w:rPr>
        <w:t>1 建设项目及水土保持工作概况</w:t>
      </w:r>
      <w:r>
        <w:rPr>
          <w:rFonts w:ascii="Times New Roman" w:eastAsia="仿宋_GB2312"/>
        </w:rPr>
        <w:tab/>
      </w:r>
      <w:r>
        <w:rPr>
          <w:rFonts w:ascii="Times New Roman" w:eastAsia="仿宋_GB2312"/>
        </w:rPr>
        <w:fldChar w:fldCharType="begin"/>
      </w:r>
      <w:r>
        <w:rPr>
          <w:rFonts w:ascii="Times New Roman" w:eastAsia="仿宋_GB2312"/>
        </w:rPr>
        <w:instrText xml:space="preserve"> PAGEREF _Toc134801908 \h </w:instrText>
      </w:r>
      <w:r>
        <w:rPr>
          <w:rFonts w:ascii="Times New Roman" w:eastAsia="仿宋_GB2312"/>
        </w:rPr>
        <w:fldChar w:fldCharType="separate"/>
      </w:r>
      <w:r>
        <w:rPr>
          <w:rFonts w:ascii="Times New Roman" w:eastAsia="仿宋_GB2312"/>
        </w:rPr>
        <w:t>3</w:t>
      </w:r>
      <w:r>
        <w:rPr>
          <w:rFonts w:ascii="Times New Roman" w:eastAsia="仿宋_GB2312"/>
        </w:rPr>
        <w:fldChar w:fldCharType="end"/>
      </w:r>
      <w:r>
        <w:rPr>
          <w:rFonts w:ascii="Times New Roman" w:eastAsia="仿宋_GB2312"/>
        </w:rPr>
        <w:fldChar w:fldCharType="end"/>
      </w:r>
    </w:p>
    <w:p w14:paraId="7AB456A1">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"_Toc134801909" </w:instrText>
      </w:r>
      <w:r>
        <w:fldChar w:fldCharType="separate"/>
      </w:r>
      <w:r>
        <w:rPr>
          <w:rStyle w:val="28"/>
          <w:rFonts w:ascii="Times New Roman" w:eastAsia="仿宋_GB2312"/>
          <w:b w:val="0"/>
          <w:bCs w:val="0"/>
        </w:rPr>
        <w:t>1.1 项目概况</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_Toc134801909 \h </w:instrText>
      </w:r>
      <w:r>
        <w:rPr>
          <w:rFonts w:ascii="Times New Roman" w:eastAsia="仿宋_GB2312"/>
          <w:b w:val="0"/>
          <w:bCs w:val="0"/>
        </w:rPr>
        <w:fldChar w:fldCharType="separate"/>
      </w:r>
      <w:r>
        <w:rPr>
          <w:rFonts w:ascii="Times New Roman" w:eastAsia="仿宋_GB2312"/>
          <w:b w:val="0"/>
          <w:bCs w:val="0"/>
        </w:rPr>
        <w:t>3</w:t>
      </w:r>
      <w:r>
        <w:rPr>
          <w:rFonts w:ascii="Times New Roman" w:eastAsia="仿宋_GB2312"/>
          <w:b w:val="0"/>
          <w:bCs w:val="0"/>
        </w:rPr>
        <w:fldChar w:fldCharType="end"/>
      </w:r>
      <w:r>
        <w:rPr>
          <w:rFonts w:ascii="Times New Roman" w:eastAsia="仿宋_GB2312"/>
          <w:b w:val="0"/>
          <w:bCs w:val="0"/>
        </w:rPr>
        <w:fldChar w:fldCharType="end"/>
      </w:r>
    </w:p>
    <w:p w14:paraId="25C0F1DE">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"_Toc134801910" </w:instrText>
      </w:r>
      <w:r>
        <w:fldChar w:fldCharType="separate"/>
      </w:r>
      <w:r>
        <w:rPr>
          <w:rStyle w:val="28"/>
          <w:rFonts w:ascii="Times New Roman" w:eastAsia="仿宋_GB2312"/>
          <w:b w:val="0"/>
          <w:bCs w:val="0"/>
        </w:rPr>
        <w:t>1.2 水土流失防治工作概况</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_Toc134801910 \h </w:instrText>
      </w:r>
      <w:r>
        <w:rPr>
          <w:rFonts w:ascii="Times New Roman" w:eastAsia="仿宋_GB2312"/>
          <w:b w:val="0"/>
          <w:bCs w:val="0"/>
        </w:rPr>
        <w:fldChar w:fldCharType="separate"/>
      </w:r>
      <w:r>
        <w:rPr>
          <w:rFonts w:ascii="Times New Roman" w:eastAsia="仿宋_GB2312"/>
          <w:b w:val="0"/>
          <w:bCs w:val="0"/>
        </w:rPr>
        <w:t>7</w:t>
      </w:r>
      <w:r>
        <w:rPr>
          <w:rFonts w:ascii="Times New Roman" w:eastAsia="仿宋_GB2312"/>
          <w:b w:val="0"/>
          <w:bCs w:val="0"/>
        </w:rPr>
        <w:fldChar w:fldCharType="end"/>
      </w:r>
      <w:r>
        <w:rPr>
          <w:rFonts w:ascii="Times New Roman" w:eastAsia="仿宋_GB2312"/>
          <w:b w:val="0"/>
          <w:bCs w:val="0"/>
        </w:rPr>
        <w:fldChar w:fldCharType="end"/>
      </w:r>
    </w:p>
    <w:p w14:paraId="3060039F">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"_Toc134801911" </w:instrText>
      </w:r>
      <w:r>
        <w:fldChar w:fldCharType="separate"/>
      </w:r>
      <w:r>
        <w:rPr>
          <w:rStyle w:val="28"/>
          <w:rFonts w:ascii="Times New Roman" w:eastAsia="仿宋_GB2312"/>
          <w:b w:val="0"/>
          <w:bCs w:val="0"/>
        </w:rPr>
        <w:t>1.3 监测工作实施情况</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_Toc134801911 \h </w:instrText>
      </w:r>
      <w:r>
        <w:rPr>
          <w:rFonts w:ascii="Times New Roman" w:eastAsia="仿宋_GB2312"/>
          <w:b w:val="0"/>
          <w:bCs w:val="0"/>
        </w:rPr>
        <w:fldChar w:fldCharType="separate"/>
      </w:r>
      <w:r>
        <w:rPr>
          <w:rFonts w:ascii="Times New Roman" w:eastAsia="仿宋_GB2312"/>
          <w:b w:val="0"/>
          <w:bCs w:val="0"/>
        </w:rPr>
        <w:t>9</w:t>
      </w:r>
      <w:r>
        <w:rPr>
          <w:rFonts w:ascii="Times New Roman" w:eastAsia="仿宋_GB2312"/>
          <w:b w:val="0"/>
          <w:bCs w:val="0"/>
        </w:rPr>
        <w:fldChar w:fldCharType="end"/>
      </w:r>
      <w:r>
        <w:rPr>
          <w:rFonts w:ascii="Times New Roman" w:eastAsia="仿宋_GB2312"/>
          <w:b w:val="0"/>
          <w:bCs w:val="0"/>
        </w:rPr>
        <w:fldChar w:fldCharType="end"/>
      </w:r>
    </w:p>
    <w:p w14:paraId="42D647B7">
      <w:pPr>
        <w:pStyle w:val="17"/>
        <w:tabs>
          <w:tab w:val="right" w:leader="dot" w:pos="9060"/>
        </w:tabs>
        <w:adjustRightInd w:val="0"/>
        <w:spacing w:before="0"/>
        <w:rPr>
          <w:rFonts w:ascii="Times New Roman" w:eastAsia="仿宋_GB2312"/>
          <w:b w:val="0"/>
          <w:bCs w:val="0"/>
          <w:caps w:val="0"/>
          <w:sz w:val="21"/>
          <w:szCs w:val="22"/>
          <w14:ligatures w14:val="standardContextual"/>
        </w:rPr>
      </w:pPr>
      <w:r>
        <w:fldChar w:fldCharType="begin"/>
      </w:r>
      <w:r>
        <w:instrText xml:space="preserve"> HYPERLINK \l "_Toc134801912" </w:instrText>
      </w:r>
      <w:r>
        <w:fldChar w:fldCharType="separate"/>
      </w:r>
      <w:r>
        <w:rPr>
          <w:rStyle w:val="28"/>
          <w:rFonts w:ascii="Times New Roman" w:eastAsia="仿宋_GB2312"/>
        </w:rPr>
        <w:t>2 监测内容与方法</w:t>
      </w:r>
      <w:r>
        <w:rPr>
          <w:rFonts w:ascii="Times New Roman" w:eastAsia="仿宋_GB2312"/>
        </w:rPr>
        <w:tab/>
      </w:r>
      <w:r>
        <w:rPr>
          <w:rFonts w:ascii="Times New Roman" w:eastAsia="仿宋_GB2312"/>
        </w:rPr>
        <w:fldChar w:fldCharType="begin"/>
      </w:r>
      <w:r>
        <w:rPr>
          <w:rFonts w:ascii="Times New Roman" w:eastAsia="仿宋_GB2312"/>
        </w:rPr>
        <w:instrText xml:space="preserve"> PAGEREF _Toc134801912 \h </w:instrText>
      </w:r>
      <w:r>
        <w:rPr>
          <w:rFonts w:ascii="Times New Roman" w:eastAsia="仿宋_GB2312"/>
        </w:rPr>
        <w:fldChar w:fldCharType="separate"/>
      </w:r>
      <w:r>
        <w:rPr>
          <w:rFonts w:ascii="Times New Roman" w:eastAsia="仿宋_GB2312"/>
        </w:rPr>
        <w:t>10</w:t>
      </w:r>
      <w:r>
        <w:rPr>
          <w:rFonts w:ascii="Times New Roman" w:eastAsia="仿宋_GB2312"/>
        </w:rPr>
        <w:fldChar w:fldCharType="end"/>
      </w:r>
      <w:r>
        <w:rPr>
          <w:rFonts w:ascii="Times New Roman" w:eastAsia="仿宋_GB2312"/>
        </w:rPr>
        <w:fldChar w:fldCharType="end"/>
      </w:r>
    </w:p>
    <w:p w14:paraId="18D8595B">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"_Toc134801913" </w:instrText>
      </w:r>
      <w:r>
        <w:fldChar w:fldCharType="separate"/>
      </w:r>
      <w:r>
        <w:rPr>
          <w:rStyle w:val="28"/>
          <w:rFonts w:ascii="Times New Roman" w:eastAsia="仿宋_GB2312"/>
          <w:b w:val="0"/>
          <w:bCs w:val="0"/>
        </w:rPr>
        <w:t>2.1 扰动土地情况</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_Toc134801913 \h </w:instrText>
      </w:r>
      <w:r>
        <w:rPr>
          <w:rFonts w:ascii="Times New Roman" w:eastAsia="仿宋_GB2312"/>
          <w:b w:val="0"/>
          <w:bCs w:val="0"/>
        </w:rPr>
        <w:fldChar w:fldCharType="separate"/>
      </w:r>
      <w:r>
        <w:rPr>
          <w:rFonts w:ascii="Times New Roman" w:eastAsia="仿宋_GB2312"/>
          <w:b w:val="0"/>
          <w:bCs w:val="0"/>
        </w:rPr>
        <w:t>10</w:t>
      </w:r>
      <w:r>
        <w:rPr>
          <w:rFonts w:ascii="Times New Roman" w:eastAsia="仿宋_GB2312"/>
          <w:b w:val="0"/>
          <w:bCs w:val="0"/>
        </w:rPr>
        <w:fldChar w:fldCharType="end"/>
      </w:r>
      <w:r>
        <w:rPr>
          <w:rFonts w:ascii="Times New Roman" w:eastAsia="仿宋_GB2312"/>
          <w:b w:val="0"/>
          <w:bCs w:val="0"/>
        </w:rPr>
        <w:fldChar w:fldCharType="end"/>
      </w:r>
    </w:p>
    <w:p w14:paraId="5149DDFF">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"_Toc134801914" </w:instrText>
      </w:r>
      <w:r>
        <w:fldChar w:fldCharType="separate"/>
      </w:r>
      <w:r>
        <w:rPr>
          <w:rStyle w:val="28"/>
          <w:rFonts w:ascii="Times New Roman" w:eastAsia="仿宋_GB2312"/>
          <w:b w:val="0"/>
          <w:bCs w:val="0"/>
        </w:rPr>
        <w:t>2.2 取土（石、料）弃土（石、渣）情况</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_Toc134801914 \h </w:instrText>
      </w:r>
      <w:r>
        <w:rPr>
          <w:rFonts w:ascii="Times New Roman" w:eastAsia="仿宋_GB2312"/>
          <w:b w:val="0"/>
          <w:bCs w:val="0"/>
        </w:rPr>
        <w:fldChar w:fldCharType="separate"/>
      </w:r>
      <w:r>
        <w:rPr>
          <w:rFonts w:ascii="Times New Roman" w:eastAsia="仿宋_GB2312"/>
          <w:b w:val="0"/>
          <w:bCs w:val="0"/>
        </w:rPr>
        <w:t>10</w:t>
      </w:r>
      <w:r>
        <w:rPr>
          <w:rFonts w:ascii="Times New Roman" w:eastAsia="仿宋_GB2312"/>
          <w:b w:val="0"/>
          <w:bCs w:val="0"/>
        </w:rPr>
        <w:fldChar w:fldCharType="end"/>
      </w:r>
      <w:r>
        <w:rPr>
          <w:rFonts w:ascii="Times New Roman" w:eastAsia="仿宋_GB2312"/>
          <w:b w:val="0"/>
          <w:bCs w:val="0"/>
        </w:rPr>
        <w:fldChar w:fldCharType="end"/>
      </w:r>
    </w:p>
    <w:p w14:paraId="54BDC5EA">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"_Toc134801915" </w:instrText>
      </w:r>
      <w:r>
        <w:fldChar w:fldCharType="separate"/>
      </w:r>
      <w:r>
        <w:rPr>
          <w:rStyle w:val="28"/>
          <w:rFonts w:ascii="Times New Roman" w:eastAsia="仿宋_GB2312"/>
          <w:b w:val="0"/>
          <w:bCs w:val="0"/>
        </w:rPr>
        <w:t>2.3 水土流失情况监测</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_Toc134801915 \h </w:instrText>
      </w:r>
      <w:r>
        <w:rPr>
          <w:rFonts w:ascii="Times New Roman" w:eastAsia="仿宋_GB2312"/>
          <w:b w:val="0"/>
          <w:bCs w:val="0"/>
        </w:rPr>
        <w:fldChar w:fldCharType="separate"/>
      </w:r>
      <w:r>
        <w:rPr>
          <w:rFonts w:ascii="Times New Roman" w:eastAsia="仿宋_GB2312"/>
          <w:b w:val="0"/>
          <w:bCs w:val="0"/>
        </w:rPr>
        <w:t>10</w:t>
      </w:r>
      <w:r>
        <w:rPr>
          <w:rFonts w:ascii="Times New Roman" w:eastAsia="仿宋_GB2312"/>
          <w:b w:val="0"/>
          <w:bCs w:val="0"/>
        </w:rPr>
        <w:fldChar w:fldCharType="end"/>
      </w:r>
      <w:r>
        <w:rPr>
          <w:rFonts w:ascii="Times New Roman" w:eastAsia="仿宋_GB2312"/>
          <w:b w:val="0"/>
          <w:bCs w:val="0"/>
        </w:rPr>
        <w:fldChar w:fldCharType="end"/>
      </w:r>
    </w:p>
    <w:p w14:paraId="4C7F5058">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"_Toc134801916" </w:instrText>
      </w:r>
      <w:r>
        <w:fldChar w:fldCharType="separate"/>
      </w:r>
      <w:r>
        <w:rPr>
          <w:rStyle w:val="28"/>
          <w:rFonts w:ascii="Times New Roman" w:eastAsia="仿宋_GB2312"/>
          <w:b w:val="0"/>
          <w:bCs w:val="0"/>
        </w:rPr>
        <w:t>2.4 水土保持措施</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_Toc134801916 \h </w:instrText>
      </w:r>
      <w:r>
        <w:rPr>
          <w:rFonts w:ascii="Times New Roman" w:eastAsia="仿宋_GB2312"/>
          <w:b w:val="0"/>
          <w:bCs w:val="0"/>
        </w:rPr>
        <w:fldChar w:fldCharType="separate"/>
      </w:r>
      <w:r>
        <w:rPr>
          <w:rFonts w:ascii="Times New Roman" w:eastAsia="仿宋_GB2312"/>
          <w:b w:val="0"/>
          <w:bCs w:val="0"/>
        </w:rPr>
        <w:t>10</w:t>
      </w:r>
      <w:r>
        <w:rPr>
          <w:rFonts w:ascii="Times New Roman" w:eastAsia="仿宋_GB2312"/>
          <w:b w:val="0"/>
          <w:bCs w:val="0"/>
        </w:rPr>
        <w:fldChar w:fldCharType="end"/>
      </w:r>
      <w:r>
        <w:rPr>
          <w:rFonts w:ascii="Times New Roman" w:eastAsia="仿宋_GB2312"/>
          <w:b w:val="0"/>
          <w:bCs w:val="0"/>
        </w:rPr>
        <w:fldChar w:fldCharType="end"/>
      </w:r>
    </w:p>
    <w:p w14:paraId="3BC13493">
      <w:pPr>
        <w:pStyle w:val="17"/>
        <w:tabs>
          <w:tab w:val="right" w:leader="dot" w:pos="9060"/>
        </w:tabs>
        <w:adjustRightInd w:val="0"/>
        <w:spacing w:before="0"/>
        <w:rPr>
          <w:rFonts w:ascii="Times New Roman" w:eastAsia="仿宋_GB2312"/>
          <w:b w:val="0"/>
          <w:bCs w:val="0"/>
          <w:caps w:val="0"/>
          <w:sz w:val="21"/>
          <w:szCs w:val="22"/>
          <w14:ligatures w14:val="standardContextual"/>
        </w:rPr>
      </w:pPr>
      <w:r>
        <w:fldChar w:fldCharType="begin"/>
      </w:r>
      <w:r>
        <w:instrText xml:space="preserve"> HYPERLINK \l "_Toc134801917" </w:instrText>
      </w:r>
      <w:r>
        <w:fldChar w:fldCharType="separate"/>
      </w:r>
      <w:r>
        <w:rPr>
          <w:rStyle w:val="28"/>
          <w:rFonts w:ascii="Times New Roman" w:eastAsia="仿宋_GB2312"/>
        </w:rPr>
        <w:t>3 重点部位水土流失动态监测</w:t>
      </w:r>
      <w:r>
        <w:rPr>
          <w:rFonts w:ascii="Times New Roman" w:eastAsia="仿宋_GB2312"/>
        </w:rPr>
        <w:tab/>
      </w:r>
      <w:r>
        <w:rPr>
          <w:rFonts w:ascii="Times New Roman" w:eastAsia="仿宋_GB2312"/>
        </w:rPr>
        <w:fldChar w:fldCharType="begin"/>
      </w:r>
      <w:r>
        <w:rPr>
          <w:rFonts w:ascii="Times New Roman" w:eastAsia="仿宋_GB2312"/>
        </w:rPr>
        <w:instrText xml:space="preserve"> PAGEREF _Toc134801917 \h </w:instrText>
      </w:r>
      <w:r>
        <w:rPr>
          <w:rFonts w:ascii="Times New Roman" w:eastAsia="仿宋_GB2312"/>
        </w:rPr>
        <w:fldChar w:fldCharType="separate"/>
      </w:r>
      <w:r>
        <w:rPr>
          <w:rFonts w:ascii="Times New Roman" w:eastAsia="仿宋_GB2312"/>
        </w:rPr>
        <w:t>12</w:t>
      </w:r>
      <w:r>
        <w:rPr>
          <w:rFonts w:ascii="Times New Roman" w:eastAsia="仿宋_GB2312"/>
        </w:rPr>
        <w:fldChar w:fldCharType="end"/>
      </w:r>
      <w:r>
        <w:rPr>
          <w:rFonts w:ascii="Times New Roman" w:eastAsia="仿宋_GB2312"/>
        </w:rPr>
        <w:fldChar w:fldCharType="end"/>
      </w:r>
    </w:p>
    <w:p w14:paraId="468D6713">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"_Toc134801918" </w:instrText>
      </w:r>
      <w:r>
        <w:fldChar w:fldCharType="separate"/>
      </w:r>
      <w:r>
        <w:rPr>
          <w:rStyle w:val="28"/>
          <w:rFonts w:ascii="Times New Roman" w:eastAsia="仿宋_GB2312"/>
          <w:b w:val="0"/>
          <w:bCs w:val="0"/>
        </w:rPr>
        <w:t>3.1 防治责任范围监测</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_Toc134801918 \h </w:instrText>
      </w:r>
      <w:r>
        <w:rPr>
          <w:rFonts w:ascii="Times New Roman" w:eastAsia="仿宋_GB2312"/>
          <w:b w:val="0"/>
          <w:bCs w:val="0"/>
        </w:rPr>
        <w:fldChar w:fldCharType="separate"/>
      </w:r>
      <w:r>
        <w:rPr>
          <w:rFonts w:ascii="Times New Roman" w:eastAsia="仿宋_GB2312"/>
          <w:b w:val="0"/>
          <w:bCs w:val="0"/>
        </w:rPr>
        <w:t>12</w:t>
      </w:r>
      <w:r>
        <w:rPr>
          <w:rFonts w:ascii="Times New Roman" w:eastAsia="仿宋_GB2312"/>
          <w:b w:val="0"/>
          <w:bCs w:val="0"/>
        </w:rPr>
        <w:fldChar w:fldCharType="end"/>
      </w:r>
      <w:r>
        <w:rPr>
          <w:rFonts w:ascii="Times New Roman" w:eastAsia="仿宋_GB2312"/>
          <w:b w:val="0"/>
          <w:bCs w:val="0"/>
        </w:rPr>
        <w:fldChar w:fldCharType="end"/>
      </w:r>
    </w:p>
    <w:p w14:paraId="59494469">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"_Toc134801919" </w:instrText>
      </w:r>
      <w:r>
        <w:fldChar w:fldCharType="separate"/>
      </w:r>
      <w:r>
        <w:rPr>
          <w:rStyle w:val="28"/>
          <w:rFonts w:ascii="Times New Roman" w:eastAsia="仿宋_GB2312"/>
          <w:b w:val="0"/>
          <w:bCs w:val="0"/>
        </w:rPr>
        <w:t>3.2 取料监测结果</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_Toc134801919 \h </w:instrText>
      </w:r>
      <w:r>
        <w:rPr>
          <w:rFonts w:ascii="Times New Roman" w:eastAsia="仿宋_GB2312"/>
          <w:b w:val="0"/>
          <w:bCs w:val="0"/>
        </w:rPr>
        <w:fldChar w:fldCharType="separate"/>
      </w:r>
      <w:r>
        <w:rPr>
          <w:rFonts w:ascii="Times New Roman" w:eastAsia="仿宋_GB2312"/>
          <w:b w:val="0"/>
          <w:bCs w:val="0"/>
        </w:rPr>
        <w:t>13</w:t>
      </w:r>
      <w:r>
        <w:rPr>
          <w:rFonts w:ascii="Times New Roman" w:eastAsia="仿宋_GB2312"/>
          <w:b w:val="0"/>
          <w:bCs w:val="0"/>
        </w:rPr>
        <w:fldChar w:fldCharType="end"/>
      </w:r>
      <w:r>
        <w:rPr>
          <w:rFonts w:ascii="Times New Roman" w:eastAsia="仿宋_GB2312"/>
          <w:b w:val="0"/>
          <w:bCs w:val="0"/>
        </w:rPr>
        <w:fldChar w:fldCharType="end"/>
      </w:r>
    </w:p>
    <w:p w14:paraId="7A92B24F">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"_Toc134801920" </w:instrText>
      </w:r>
      <w:r>
        <w:fldChar w:fldCharType="separate"/>
      </w:r>
      <w:r>
        <w:rPr>
          <w:rStyle w:val="28"/>
          <w:rFonts w:ascii="Times New Roman" w:eastAsia="仿宋_GB2312"/>
          <w:b w:val="0"/>
          <w:bCs w:val="0"/>
        </w:rPr>
        <w:t>3.3 弃渣监测结果</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_Toc134801920 \h </w:instrText>
      </w:r>
      <w:r>
        <w:rPr>
          <w:rFonts w:ascii="Times New Roman" w:eastAsia="仿宋_GB2312"/>
          <w:b w:val="0"/>
          <w:bCs w:val="0"/>
        </w:rPr>
        <w:fldChar w:fldCharType="separate"/>
      </w:r>
      <w:r>
        <w:rPr>
          <w:rFonts w:ascii="Times New Roman" w:eastAsia="仿宋_GB2312"/>
          <w:b w:val="0"/>
          <w:bCs w:val="0"/>
        </w:rPr>
        <w:t>13</w:t>
      </w:r>
      <w:r>
        <w:rPr>
          <w:rFonts w:ascii="Times New Roman" w:eastAsia="仿宋_GB2312"/>
          <w:b w:val="0"/>
          <w:bCs w:val="0"/>
        </w:rPr>
        <w:fldChar w:fldCharType="end"/>
      </w:r>
      <w:r>
        <w:rPr>
          <w:rFonts w:ascii="Times New Roman" w:eastAsia="仿宋_GB2312"/>
          <w:b w:val="0"/>
          <w:bCs w:val="0"/>
        </w:rPr>
        <w:fldChar w:fldCharType="end"/>
      </w:r>
    </w:p>
    <w:p w14:paraId="456CFEAA">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"_Toc134801921" </w:instrText>
      </w:r>
      <w:r>
        <w:fldChar w:fldCharType="separate"/>
      </w:r>
      <w:r>
        <w:rPr>
          <w:rStyle w:val="28"/>
          <w:rFonts w:ascii="Times New Roman" w:eastAsia="仿宋_GB2312"/>
          <w:b w:val="0"/>
          <w:bCs w:val="0"/>
        </w:rPr>
        <w:t>3.4 土石方流向情况监测结果</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_Toc134801921 \h </w:instrText>
      </w:r>
      <w:r>
        <w:rPr>
          <w:rFonts w:ascii="Times New Roman" w:eastAsia="仿宋_GB2312"/>
          <w:b w:val="0"/>
          <w:bCs w:val="0"/>
        </w:rPr>
        <w:fldChar w:fldCharType="separate"/>
      </w:r>
      <w:r>
        <w:rPr>
          <w:rFonts w:ascii="Times New Roman" w:eastAsia="仿宋_GB2312"/>
          <w:b w:val="0"/>
          <w:bCs w:val="0"/>
        </w:rPr>
        <w:t>13</w:t>
      </w:r>
      <w:r>
        <w:rPr>
          <w:rFonts w:ascii="Times New Roman" w:eastAsia="仿宋_GB2312"/>
          <w:b w:val="0"/>
          <w:bCs w:val="0"/>
        </w:rPr>
        <w:fldChar w:fldCharType="end"/>
      </w:r>
      <w:r>
        <w:rPr>
          <w:rFonts w:ascii="Times New Roman" w:eastAsia="仿宋_GB2312"/>
          <w:b w:val="0"/>
          <w:bCs w:val="0"/>
        </w:rPr>
        <w:fldChar w:fldCharType="end"/>
      </w:r>
    </w:p>
    <w:p w14:paraId="45D6BDFC">
      <w:pPr>
        <w:pStyle w:val="17"/>
        <w:tabs>
          <w:tab w:val="right" w:leader="dot" w:pos="9060"/>
        </w:tabs>
        <w:adjustRightInd w:val="0"/>
        <w:spacing w:before="0"/>
        <w:rPr>
          <w:rFonts w:ascii="Times New Roman" w:eastAsia="仿宋_GB2312"/>
          <w:b w:val="0"/>
          <w:bCs w:val="0"/>
          <w:caps w:val="0"/>
          <w:sz w:val="21"/>
          <w:szCs w:val="22"/>
          <w14:ligatures w14:val="standardContextual"/>
        </w:rPr>
      </w:pPr>
      <w:r>
        <w:fldChar w:fldCharType="begin"/>
      </w:r>
      <w:r>
        <w:instrText xml:space="preserve"> HYPERLINK \l "_Toc134801922" </w:instrText>
      </w:r>
      <w:r>
        <w:fldChar w:fldCharType="separate"/>
      </w:r>
      <w:r>
        <w:rPr>
          <w:rStyle w:val="28"/>
          <w:rFonts w:ascii="Times New Roman" w:eastAsia="仿宋_GB2312"/>
        </w:rPr>
        <w:t>4 水土流失防治措施监测结果</w:t>
      </w:r>
      <w:r>
        <w:rPr>
          <w:rFonts w:ascii="Times New Roman" w:eastAsia="仿宋_GB2312"/>
        </w:rPr>
        <w:tab/>
      </w:r>
      <w:r>
        <w:rPr>
          <w:rFonts w:ascii="Times New Roman" w:eastAsia="仿宋_GB2312"/>
        </w:rPr>
        <w:fldChar w:fldCharType="begin"/>
      </w:r>
      <w:r>
        <w:rPr>
          <w:rFonts w:ascii="Times New Roman" w:eastAsia="仿宋_GB2312"/>
        </w:rPr>
        <w:instrText xml:space="preserve"> PAGEREF _Toc134801922 \h </w:instrText>
      </w:r>
      <w:r>
        <w:rPr>
          <w:rFonts w:ascii="Times New Roman" w:eastAsia="仿宋_GB2312"/>
        </w:rPr>
        <w:fldChar w:fldCharType="separate"/>
      </w:r>
      <w:r>
        <w:rPr>
          <w:rFonts w:ascii="Times New Roman" w:eastAsia="仿宋_GB2312"/>
        </w:rPr>
        <w:t>14</w:t>
      </w:r>
      <w:r>
        <w:rPr>
          <w:rFonts w:ascii="Times New Roman" w:eastAsia="仿宋_GB2312"/>
        </w:rPr>
        <w:fldChar w:fldCharType="end"/>
      </w:r>
      <w:r>
        <w:rPr>
          <w:rFonts w:ascii="Times New Roman" w:eastAsia="仿宋_GB2312"/>
        </w:rPr>
        <w:fldChar w:fldCharType="end"/>
      </w:r>
    </w:p>
    <w:p w14:paraId="03967F01">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"_Toc134801923" </w:instrText>
      </w:r>
      <w:r>
        <w:fldChar w:fldCharType="separate"/>
      </w:r>
      <w:r>
        <w:rPr>
          <w:rStyle w:val="28"/>
          <w:rFonts w:ascii="Times New Roman" w:eastAsia="仿宋_GB2312"/>
          <w:b w:val="0"/>
          <w:bCs w:val="0"/>
        </w:rPr>
        <w:t>4.1 工程措施监测结果</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_Toc134801923 \h </w:instrText>
      </w:r>
      <w:r>
        <w:rPr>
          <w:rFonts w:ascii="Times New Roman" w:eastAsia="仿宋_GB2312"/>
          <w:b w:val="0"/>
          <w:bCs w:val="0"/>
        </w:rPr>
        <w:fldChar w:fldCharType="separate"/>
      </w:r>
      <w:r>
        <w:rPr>
          <w:rFonts w:ascii="Times New Roman" w:eastAsia="仿宋_GB2312"/>
          <w:b w:val="0"/>
          <w:bCs w:val="0"/>
        </w:rPr>
        <w:t>14</w:t>
      </w:r>
      <w:r>
        <w:rPr>
          <w:rFonts w:ascii="Times New Roman" w:eastAsia="仿宋_GB2312"/>
          <w:b w:val="0"/>
          <w:bCs w:val="0"/>
        </w:rPr>
        <w:fldChar w:fldCharType="end"/>
      </w:r>
      <w:r>
        <w:rPr>
          <w:rFonts w:ascii="Times New Roman" w:eastAsia="仿宋_GB2312"/>
          <w:b w:val="0"/>
          <w:bCs w:val="0"/>
        </w:rPr>
        <w:fldChar w:fldCharType="end"/>
      </w:r>
    </w:p>
    <w:p w14:paraId="52BD2FD8">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"_Toc134801924" </w:instrText>
      </w:r>
      <w:r>
        <w:fldChar w:fldCharType="separate"/>
      </w:r>
      <w:r>
        <w:rPr>
          <w:rStyle w:val="28"/>
          <w:rFonts w:ascii="Times New Roman" w:eastAsia="仿宋_GB2312"/>
          <w:b w:val="0"/>
          <w:bCs w:val="0"/>
        </w:rPr>
        <w:t>4.2 植物措施监测结果</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_Toc134801924 \h </w:instrText>
      </w:r>
      <w:r>
        <w:rPr>
          <w:rFonts w:ascii="Times New Roman" w:eastAsia="仿宋_GB2312"/>
          <w:b w:val="0"/>
          <w:bCs w:val="0"/>
        </w:rPr>
        <w:fldChar w:fldCharType="separate"/>
      </w:r>
      <w:r>
        <w:rPr>
          <w:rFonts w:ascii="Times New Roman" w:eastAsia="仿宋_GB2312"/>
          <w:b w:val="0"/>
          <w:bCs w:val="0"/>
        </w:rPr>
        <w:t>15</w:t>
      </w:r>
      <w:r>
        <w:rPr>
          <w:rFonts w:ascii="Times New Roman" w:eastAsia="仿宋_GB2312"/>
          <w:b w:val="0"/>
          <w:bCs w:val="0"/>
        </w:rPr>
        <w:fldChar w:fldCharType="end"/>
      </w:r>
      <w:r>
        <w:rPr>
          <w:rFonts w:ascii="Times New Roman" w:eastAsia="仿宋_GB2312"/>
          <w:b w:val="0"/>
          <w:bCs w:val="0"/>
        </w:rPr>
        <w:fldChar w:fldCharType="end"/>
      </w:r>
    </w:p>
    <w:p w14:paraId="41B58651">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"_Toc134801925" </w:instrText>
      </w:r>
      <w:r>
        <w:fldChar w:fldCharType="separate"/>
      </w:r>
      <w:r>
        <w:rPr>
          <w:rStyle w:val="28"/>
          <w:rFonts w:ascii="Times New Roman" w:eastAsia="仿宋_GB2312"/>
          <w:b w:val="0"/>
          <w:bCs w:val="0"/>
        </w:rPr>
        <w:t>4.3 临时防治措施监测结果</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_Toc134801925 \h </w:instrText>
      </w:r>
      <w:r>
        <w:rPr>
          <w:rFonts w:ascii="Times New Roman" w:eastAsia="仿宋_GB2312"/>
          <w:b w:val="0"/>
          <w:bCs w:val="0"/>
        </w:rPr>
        <w:fldChar w:fldCharType="separate"/>
      </w:r>
      <w:r>
        <w:rPr>
          <w:rFonts w:ascii="Times New Roman" w:eastAsia="仿宋_GB2312"/>
          <w:b w:val="0"/>
          <w:bCs w:val="0"/>
        </w:rPr>
        <w:t>15</w:t>
      </w:r>
      <w:r>
        <w:rPr>
          <w:rFonts w:ascii="Times New Roman" w:eastAsia="仿宋_GB2312"/>
          <w:b w:val="0"/>
          <w:bCs w:val="0"/>
        </w:rPr>
        <w:fldChar w:fldCharType="end"/>
      </w:r>
      <w:r>
        <w:rPr>
          <w:rFonts w:ascii="Times New Roman" w:eastAsia="仿宋_GB2312"/>
          <w:b w:val="0"/>
          <w:bCs w:val="0"/>
        </w:rPr>
        <w:fldChar w:fldCharType="end"/>
      </w:r>
    </w:p>
    <w:p w14:paraId="3750D617">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"_Toc134801926" </w:instrText>
      </w:r>
      <w:r>
        <w:fldChar w:fldCharType="separate"/>
      </w:r>
      <w:r>
        <w:rPr>
          <w:rStyle w:val="28"/>
          <w:rFonts w:ascii="Times New Roman" w:eastAsia="仿宋_GB2312"/>
          <w:b w:val="0"/>
          <w:bCs w:val="0"/>
        </w:rPr>
        <w:t>4.4 水土保持措施防治效果</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_Toc134801926 \h </w:instrText>
      </w:r>
      <w:r>
        <w:rPr>
          <w:rFonts w:ascii="Times New Roman" w:eastAsia="仿宋_GB2312"/>
          <w:b w:val="0"/>
          <w:bCs w:val="0"/>
        </w:rPr>
        <w:fldChar w:fldCharType="separate"/>
      </w:r>
      <w:r>
        <w:rPr>
          <w:rFonts w:ascii="Times New Roman" w:eastAsia="仿宋_GB2312"/>
          <w:b w:val="0"/>
          <w:bCs w:val="0"/>
        </w:rPr>
        <w:t>16</w:t>
      </w:r>
      <w:r>
        <w:rPr>
          <w:rFonts w:ascii="Times New Roman" w:eastAsia="仿宋_GB2312"/>
          <w:b w:val="0"/>
          <w:bCs w:val="0"/>
        </w:rPr>
        <w:fldChar w:fldCharType="end"/>
      </w:r>
      <w:r>
        <w:rPr>
          <w:rFonts w:ascii="Times New Roman" w:eastAsia="仿宋_GB2312"/>
          <w:b w:val="0"/>
          <w:bCs w:val="0"/>
        </w:rPr>
        <w:fldChar w:fldCharType="end"/>
      </w:r>
    </w:p>
    <w:p w14:paraId="1B65FB60">
      <w:pPr>
        <w:pStyle w:val="17"/>
        <w:tabs>
          <w:tab w:val="right" w:leader="dot" w:pos="9060"/>
        </w:tabs>
        <w:adjustRightInd w:val="0"/>
        <w:spacing w:before="0"/>
        <w:rPr>
          <w:rFonts w:ascii="Times New Roman" w:eastAsia="仿宋_GB2312"/>
          <w:b w:val="0"/>
          <w:bCs w:val="0"/>
          <w:caps w:val="0"/>
          <w:sz w:val="21"/>
          <w:szCs w:val="22"/>
          <w14:ligatures w14:val="standardContextual"/>
        </w:rPr>
      </w:pPr>
      <w:r>
        <w:fldChar w:fldCharType="begin"/>
      </w:r>
      <w:r>
        <w:instrText xml:space="preserve"> HYPERLINK \l "_Toc134801927" </w:instrText>
      </w:r>
      <w:r>
        <w:fldChar w:fldCharType="separate"/>
      </w:r>
      <w:r>
        <w:rPr>
          <w:rStyle w:val="28"/>
          <w:rFonts w:ascii="Times New Roman" w:eastAsia="仿宋_GB2312"/>
        </w:rPr>
        <w:t>5 土壤流失情况监测</w:t>
      </w:r>
      <w:r>
        <w:rPr>
          <w:rFonts w:ascii="Times New Roman" w:eastAsia="仿宋_GB2312"/>
        </w:rPr>
        <w:tab/>
      </w:r>
      <w:r>
        <w:rPr>
          <w:rFonts w:ascii="Times New Roman" w:eastAsia="仿宋_GB2312"/>
        </w:rPr>
        <w:fldChar w:fldCharType="begin"/>
      </w:r>
      <w:r>
        <w:rPr>
          <w:rFonts w:ascii="Times New Roman" w:eastAsia="仿宋_GB2312"/>
        </w:rPr>
        <w:instrText xml:space="preserve"> PAGEREF _Toc134801927 \h </w:instrText>
      </w:r>
      <w:r>
        <w:rPr>
          <w:rFonts w:ascii="Times New Roman" w:eastAsia="仿宋_GB2312"/>
        </w:rPr>
        <w:fldChar w:fldCharType="separate"/>
      </w:r>
      <w:r>
        <w:rPr>
          <w:rFonts w:ascii="Times New Roman" w:eastAsia="仿宋_GB2312"/>
        </w:rPr>
        <w:t>18</w:t>
      </w:r>
      <w:r>
        <w:rPr>
          <w:rFonts w:ascii="Times New Roman" w:eastAsia="仿宋_GB2312"/>
        </w:rPr>
        <w:fldChar w:fldCharType="end"/>
      </w:r>
      <w:r>
        <w:rPr>
          <w:rFonts w:ascii="Times New Roman" w:eastAsia="仿宋_GB2312"/>
        </w:rPr>
        <w:fldChar w:fldCharType="end"/>
      </w:r>
    </w:p>
    <w:p w14:paraId="12660408">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"_Toc134801928" </w:instrText>
      </w:r>
      <w:r>
        <w:fldChar w:fldCharType="separate"/>
      </w:r>
      <w:r>
        <w:rPr>
          <w:rStyle w:val="28"/>
          <w:rFonts w:ascii="Times New Roman" w:eastAsia="仿宋_GB2312"/>
          <w:b w:val="0"/>
          <w:bCs w:val="0"/>
        </w:rPr>
        <w:t>5.1 水土流失面积</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_Toc134801928 \h </w:instrText>
      </w:r>
      <w:r>
        <w:rPr>
          <w:rFonts w:ascii="Times New Roman" w:eastAsia="仿宋_GB2312"/>
          <w:b w:val="0"/>
          <w:bCs w:val="0"/>
        </w:rPr>
        <w:fldChar w:fldCharType="separate"/>
      </w:r>
      <w:r>
        <w:rPr>
          <w:rFonts w:ascii="Times New Roman" w:eastAsia="仿宋_GB2312"/>
          <w:b w:val="0"/>
          <w:bCs w:val="0"/>
        </w:rPr>
        <w:t>18</w:t>
      </w:r>
      <w:r>
        <w:rPr>
          <w:rFonts w:ascii="Times New Roman" w:eastAsia="仿宋_GB2312"/>
          <w:b w:val="0"/>
          <w:bCs w:val="0"/>
        </w:rPr>
        <w:fldChar w:fldCharType="end"/>
      </w:r>
      <w:r>
        <w:rPr>
          <w:rFonts w:ascii="Times New Roman" w:eastAsia="仿宋_GB2312"/>
          <w:b w:val="0"/>
          <w:bCs w:val="0"/>
        </w:rPr>
        <w:fldChar w:fldCharType="end"/>
      </w:r>
    </w:p>
    <w:p w14:paraId="366A450F">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"_Toc134801929" </w:instrText>
      </w:r>
      <w:r>
        <w:fldChar w:fldCharType="separate"/>
      </w:r>
      <w:r>
        <w:rPr>
          <w:rStyle w:val="28"/>
          <w:rFonts w:ascii="Times New Roman" w:eastAsia="仿宋_GB2312"/>
          <w:b w:val="0"/>
          <w:bCs w:val="0"/>
        </w:rPr>
        <w:t>5.2 土壤流失量</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_Toc134801929 \h </w:instrText>
      </w:r>
      <w:r>
        <w:rPr>
          <w:rFonts w:ascii="Times New Roman" w:eastAsia="仿宋_GB2312"/>
          <w:b w:val="0"/>
          <w:bCs w:val="0"/>
        </w:rPr>
        <w:fldChar w:fldCharType="separate"/>
      </w:r>
      <w:r>
        <w:rPr>
          <w:rFonts w:ascii="Times New Roman" w:eastAsia="仿宋_GB2312"/>
          <w:b w:val="0"/>
          <w:bCs w:val="0"/>
        </w:rPr>
        <w:t>18</w:t>
      </w:r>
      <w:r>
        <w:rPr>
          <w:rFonts w:ascii="Times New Roman" w:eastAsia="仿宋_GB2312"/>
          <w:b w:val="0"/>
          <w:bCs w:val="0"/>
        </w:rPr>
        <w:fldChar w:fldCharType="end"/>
      </w:r>
      <w:r>
        <w:rPr>
          <w:rFonts w:ascii="Times New Roman" w:eastAsia="仿宋_GB2312"/>
          <w:b w:val="0"/>
          <w:bCs w:val="0"/>
        </w:rPr>
        <w:fldChar w:fldCharType="end"/>
      </w:r>
    </w:p>
    <w:p w14:paraId="12776F74">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"_Toc134801930" </w:instrText>
      </w:r>
      <w:r>
        <w:fldChar w:fldCharType="separate"/>
      </w:r>
      <w:r>
        <w:rPr>
          <w:rStyle w:val="28"/>
          <w:rFonts w:ascii="Times New Roman" w:eastAsia="仿宋_GB2312"/>
          <w:b w:val="0"/>
          <w:bCs w:val="0"/>
        </w:rPr>
        <w:t>5.3 取土（石、料）弃土（石、渣）潜在土壤流失量</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_Toc134801930 \h </w:instrText>
      </w:r>
      <w:r>
        <w:rPr>
          <w:rFonts w:ascii="Times New Roman" w:eastAsia="仿宋_GB2312"/>
          <w:b w:val="0"/>
          <w:bCs w:val="0"/>
        </w:rPr>
        <w:fldChar w:fldCharType="separate"/>
      </w:r>
      <w:r>
        <w:rPr>
          <w:rFonts w:ascii="Times New Roman" w:eastAsia="仿宋_GB2312"/>
          <w:b w:val="0"/>
          <w:bCs w:val="0"/>
        </w:rPr>
        <w:t>18</w:t>
      </w:r>
      <w:r>
        <w:rPr>
          <w:rFonts w:ascii="Times New Roman" w:eastAsia="仿宋_GB2312"/>
          <w:b w:val="0"/>
          <w:bCs w:val="0"/>
        </w:rPr>
        <w:fldChar w:fldCharType="end"/>
      </w:r>
      <w:r>
        <w:rPr>
          <w:rFonts w:ascii="Times New Roman" w:eastAsia="仿宋_GB2312"/>
          <w:b w:val="0"/>
          <w:bCs w:val="0"/>
        </w:rPr>
        <w:fldChar w:fldCharType="end"/>
      </w:r>
    </w:p>
    <w:p w14:paraId="1DB7ED93">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"_Toc134801931" </w:instrText>
      </w:r>
      <w:r>
        <w:fldChar w:fldCharType="separate"/>
      </w:r>
      <w:r>
        <w:rPr>
          <w:rStyle w:val="28"/>
          <w:rFonts w:ascii="Times New Roman" w:eastAsia="仿宋_GB2312"/>
          <w:b w:val="0"/>
          <w:bCs w:val="0"/>
        </w:rPr>
        <w:t>5.4 水土流失危害</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_Toc134801931 \h </w:instrText>
      </w:r>
      <w:r>
        <w:rPr>
          <w:rFonts w:ascii="Times New Roman" w:eastAsia="仿宋_GB2312"/>
          <w:b w:val="0"/>
          <w:bCs w:val="0"/>
        </w:rPr>
        <w:fldChar w:fldCharType="separate"/>
      </w:r>
      <w:r>
        <w:rPr>
          <w:rFonts w:ascii="Times New Roman" w:eastAsia="仿宋_GB2312"/>
          <w:b w:val="0"/>
          <w:bCs w:val="0"/>
        </w:rPr>
        <w:t>18</w:t>
      </w:r>
      <w:r>
        <w:rPr>
          <w:rFonts w:ascii="Times New Roman" w:eastAsia="仿宋_GB2312"/>
          <w:b w:val="0"/>
          <w:bCs w:val="0"/>
        </w:rPr>
        <w:fldChar w:fldCharType="end"/>
      </w:r>
      <w:r>
        <w:rPr>
          <w:rFonts w:ascii="Times New Roman" w:eastAsia="仿宋_GB2312"/>
          <w:b w:val="0"/>
          <w:bCs w:val="0"/>
        </w:rPr>
        <w:fldChar w:fldCharType="end"/>
      </w:r>
    </w:p>
    <w:p w14:paraId="547ADFA9">
      <w:pPr>
        <w:pStyle w:val="17"/>
        <w:tabs>
          <w:tab w:val="right" w:leader="dot" w:pos="9060"/>
        </w:tabs>
        <w:adjustRightInd w:val="0"/>
        <w:spacing w:before="0"/>
        <w:rPr>
          <w:rFonts w:ascii="Times New Roman" w:eastAsia="仿宋_GB2312"/>
          <w:b w:val="0"/>
          <w:bCs w:val="0"/>
          <w:caps w:val="0"/>
          <w:sz w:val="21"/>
          <w:szCs w:val="22"/>
          <w14:ligatures w14:val="standardContextual"/>
        </w:rPr>
      </w:pPr>
      <w:r>
        <w:fldChar w:fldCharType="begin"/>
      </w:r>
      <w:r>
        <w:instrText xml:space="preserve"> HYPERLINK \l "_Toc134801932" </w:instrText>
      </w:r>
      <w:r>
        <w:fldChar w:fldCharType="separate"/>
      </w:r>
      <w:r>
        <w:rPr>
          <w:rStyle w:val="28"/>
          <w:rFonts w:ascii="Times New Roman" w:eastAsia="仿宋_GB2312"/>
        </w:rPr>
        <w:t>6 水土流失防治效果监测结果</w:t>
      </w:r>
      <w:r>
        <w:rPr>
          <w:rFonts w:ascii="Times New Roman" w:eastAsia="仿宋_GB2312"/>
        </w:rPr>
        <w:tab/>
      </w:r>
      <w:r>
        <w:rPr>
          <w:rFonts w:ascii="Times New Roman" w:eastAsia="仿宋_GB2312"/>
        </w:rPr>
        <w:fldChar w:fldCharType="begin"/>
      </w:r>
      <w:r>
        <w:rPr>
          <w:rFonts w:ascii="Times New Roman" w:eastAsia="仿宋_GB2312"/>
        </w:rPr>
        <w:instrText xml:space="preserve"> PAGEREF _Toc134801932 \h </w:instrText>
      </w:r>
      <w:r>
        <w:rPr>
          <w:rFonts w:ascii="Times New Roman" w:eastAsia="仿宋_GB2312"/>
        </w:rPr>
        <w:fldChar w:fldCharType="separate"/>
      </w:r>
      <w:r>
        <w:rPr>
          <w:rFonts w:ascii="Times New Roman" w:eastAsia="仿宋_GB2312"/>
        </w:rPr>
        <w:t>19</w:t>
      </w:r>
      <w:r>
        <w:rPr>
          <w:rFonts w:ascii="Times New Roman" w:eastAsia="仿宋_GB2312"/>
        </w:rPr>
        <w:fldChar w:fldCharType="end"/>
      </w:r>
      <w:r>
        <w:rPr>
          <w:rFonts w:ascii="Times New Roman" w:eastAsia="仿宋_GB2312"/>
        </w:rPr>
        <w:fldChar w:fldCharType="end"/>
      </w:r>
    </w:p>
    <w:p w14:paraId="7AE4C0F7">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"_Toc134801933" </w:instrText>
      </w:r>
      <w:r>
        <w:fldChar w:fldCharType="separate"/>
      </w:r>
      <w:r>
        <w:rPr>
          <w:rStyle w:val="28"/>
          <w:rFonts w:ascii="Times New Roman" w:eastAsia="仿宋_GB2312"/>
          <w:b w:val="0"/>
          <w:bCs w:val="0"/>
        </w:rPr>
        <w:t>6.1 水土流失治理度</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_Toc134801933 \h </w:instrText>
      </w:r>
      <w:r>
        <w:rPr>
          <w:rFonts w:ascii="Times New Roman" w:eastAsia="仿宋_GB2312"/>
          <w:b w:val="0"/>
          <w:bCs w:val="0"/>
        </w:rPr>
        <w:fldChar w:fldCharType="separate"/>
      </w:r>
      <w:r>
        <w:rPr>
          <w:rFonts w:ascii="Times New Roman" w:eastAsia="仿宋_GB2312"/>
          <w:b w:val="0"/>
          <w:bCs w:val="0"/>
        </w:rPr>
        <w:t>19</w:t>
      </w:r>
      <w:r>
        <w:rPr>
          <w:rFonts w:ascii="Times New Roman" w:eastAsia="仿宋_GB2312"/>
          <w:b w:val="0"/>
          <w:bCs w:val="0"/>
        </w:rPr>
        <w:fldChar w:fldCharType="end"/>
      </w:r>
      <w:r>
        <w:rPr>
          <w:rFonts w:ascii="Times New Roman" w:eastAsia="仿宋_GB2312"/>
          <w:b w:val="0"/>
          <w:bCs w:val="0"/>
        </w:rPr>
        <w:fldChar w:fldCharType="end"/>
      </w:r>
    </w:p>
    <w:p w14:paraId="535798CF">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"_Toc134801934" </w:instrText>
      </w:r>
      <w:r>
        <w:fldChar w:fldCharType="separate"/>
      </w:r>
      <w:r>
        <w:rPr>
          <w:rStyle w:val="28"/>
          <w:rFonts w:ascii="Times New Roman" w:eastAsia="仿宋_GB2312"/>
          <w:b w:val="0"/>
          <w:bCs w:val="0"/>
        </w:rPr>
        <w:t>6.2 土壤流失控制比</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_Toc134801934 \h </w:instrText>
      </w:r>
      <w:r>
        <w:rPr>
          <w:rFonts w:ascii="Times New Roman" w:eastAsia="仿宋_GB2312"/>
          <w:b w:val="0"/>
          <w:bCs w:val="0"/>
        </w:rPr>
        <w:fldChar w:fldCharType="separate"/>
      </w:r>
      <w:r>
        <w:rPr>
          <w:rFonts w:ascii="Times New Roman" w:eastAsia="仿宋_GB2312"/>
          <w:b w:val="0"/>
          <w:bCs w:val="0"/>
        </w:rPr>
        <w:t>19</w:t>
      </w:r>
      <w:r>
        <w:rPr>
          <w:rFonts w:ascii="Times New Roman" w:eastAsia="仿宋_GB2312"/>
          <w:b w:val="0"/>
          <w:bCs w:val="0"/>
        </w:rPr>
        <w:fldChar w:fldCharType="end"/>
      </w:r>
      <w:r>
        <w:rPr>
          <w:rFonts w:ascii="Times New Roman" w:eastAsia="仿宋_GB2312"/>
          <w:b w:val="0"/>
          <w:bCs w:val="0"/>
        </w:rPr>
        <w:fldChar w:fldCharType="end"/>
      </w:r>
    </w:p>
    <w:p w14:paraId="48B5AD21">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"_Toc134801935" </w:instrText>
      </w:r>
      <w:r>
        <w:fldChar w:fldCharType="separate"/>
      </w:r>
      <w:r>
        <w:rPr>
          <w:rStyle w:val="28"/>
          <w:rFonts w:ascii="Times New Roman" w:eastAsia="仿宋_GB2312"/>
          <w:b w:val="0"/>
          <w:bCs w:val="0"/>
        </w:rPr>
        <w:t>6.3 渣土防护率</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_Toc134801935 \h </w:instrText>
      </w:r>
      <w:r>
        <w:rPr>
          <w:rFonts w:ascii="Times New Roman" w:eastAsia="仿宋_GB2312"/>
          <w:b w:val="0"/>
          <w:bCs w:val="0"/>
        </w:rPr>
        <w:fldChar w:fldCharType="separate"/>
      </w:r>
      <w:r>
        <w:rPr>
          <w:rFonts w:ascii="Times New Roman" w:eastAsia="仿宋_GB2312"/>
          <w:b w:val="0"/>
          <w:bCs w:val="0"/>
        </w:rPr>
        <w:t>19</w:t>
      </w:r>
      <w:r>
        <w:rPr>
          <w:rFonts w:ascii="Times New Roman" w:eastAsia="仿宋_GB2312"/>
          <w:b w:val="0"/>
          <w:bCs w:val="0"/>
        </w:rPr>
        <w:fldChar w:fldCharType="end"/>
      </w:r>
      <w:r>
        <w:rPr>
          <w:rFonts w:ascii="Times New Roman" w:eastAsia="仿宋_GB2312"/>
          <w:b w:val="0"/>
          <w:bCs w:val="0"/>
        </w:rPr>
        <w:fldChar w:fldCharType="end"/>
      </w:r>
    </w:p>
    <w:p w14:paraId="650141D9">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"_Toc134801936" </w:instrText>
      </w:r>
      <w:r>
        <w:fldChar w:fldCharType="separate"/>
      </w:r>
      <w:r>
        <w:rPr>
          <w:rStyle w:val="28"/>
          <w:rFonts w:ascii="Times New Roman" w:eastAsia="仿宋_GB2312"/>
          <w:b w:val="0"/>
          <w:bCs w:val="0"/>
        </w:rPr>
        <w:t>6.4 表土保护率</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_Toc134801936 \h </w:instrText>
      </w:r>
      <w:r>
        <w:rPr>
          <w:rFonts w:ascii="Times New Roman" w:eastAsia="仿宋_GB2312"/>
          <w:b w:val="0"/>
          <w:bCs w:val="0"/>
        </w:rPr>
        <w:fldChar w:fldCharType="separate"/>
      </w:r>
      <w:r>
        <w:rPr>
          <w:rFonts w:ascii="Times New Roman" w:eastAsia="仿宋_GB2312"/>
          <w:b w:val="0"/>
          <w:bCs w:val="0"/>
        </w:rPr>
        <w:t>19</w:t>
      </w:r>
      <w:r>
        <w:rPr>
          <w:rFonts w:ascii="Times New Roman" w:eastAsia="仿宋_GB2312"/>
          <w:b w:val="0"/>
          <w:bCs w:val="0"/>
        </w:rPr>
        <w:fldChar w:fldCharType="end"/>
      </w:r>
      <w:r>
        <w:rPr>
          <w:rFonts w:ascii="Times New Roman" w:eastAsia="仿宋_GB2312"/>
          <w:b w:val="0"/>
          <w:bCs w:val="0"/>
        </w:rPr>
        <w:fldChar w:fldCharType="end"/>
      </w:r>
    </w:p>
    <w:p w14:paraId="0370F4FC">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"_Toc134801937" </w:instrText>
      </w:r>
      <w:r>
        <w:fldChar w:fldCharType="separate"/>
      </w:r>
      <w:r>
        <w:rPr>
          <w:rStyle w:val="28"/>
          <w:rFonts w:ascii="Times New Roman" w:eastAsia="仿宋_GB2312"/>
          <w:b w:val="0"/>
          <w:bCs w:val="0"/>
        </w:rPr>
        <w:t>6.5 林草植被恢复率</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_Toc134801937 \h </w:instrText>
      </w:r>
      <w:r>
        <w:rPr>
          <w:rFonts w:ascii="Times New Roman" w:eastAsia="仿宋_GB2312"/>
          <w:b w:val="0"/>
          <w:bCs w:val="0"/>
        </w:rPr>
        <w:fldChar w:fldCharType="separate"/>
      </w:r>
      <w:r>
        <w:rPr>
          <w:rFonts w:ascii="Times New Roman" w:eastAsia="仿宋_GB2312"/>
          <w:b w:val="0"/>
          <w:bCs w:val="0"/>
        </w:rPr>
        <w:t>19</w:t>
      </w:r>
      <w:r>
        <w:rPr>
          <w:rFonts w:ascii="Times New Roman" w:eastAsia="仿宋_GB2312"/>
          <w:b w:val="0"/>
          <w:bCs w:val="0"/>
        </w:rPr>
        <w:fldChar w:fldCharType="end"/>
      </w:r>
      <w:r>
        <w:rPr>
          <w:rFonts w:ascii="Times New Roman" w:eastAsia="仿宋_GB2312"/>
          <w:b w:val="0"/>
          <w:bCs w:val="0"/>
        </w:rPr>
        <w:fldChar w:fldCharType="end"/>
      </w:r>
    </w:p>
    <w:p w14:paraId="54DA47A7">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"_Toc134801938" </w:instrText>
      </w:r>
      <w:r>
        <w:fldChar w:fldCharType="separate"/>
      </w:r>
      <w:r>
        <w:rPr>
          <w:rStyle w:val="28"/>
          <w:rFonts w:ascii="Times New Roman" w:eastAsia="仿宋_GB2312"/>
          <w:b w:val="0"/>
          <w:bCs w:val="0"/>
        </w:rPr>
        <w:t>6.6 林草覆盖率</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_Toc134801938 \h </w:instrText>
      </w:r>
      <w:r>
        <w:rPr>
          <w:rFonts w:ascii="Times New Roman" w:eastAsia="仿宋_GB2312"/>
          <w:b w:val="0"/>
          <w:bCs w:val="0"/>
        </w:rPr>
        <w:fldChar w:fldCharType="separate"/>
      </w:r>
      <w:r>
        <w:rPr>
          <w:rFonts w:ascii="Times New Roman" w:eastAsia="仿宋_GB2312"/>
          <w:b w:val="0"/>
          <w:bCs w:val="0"/>
        </w:rPr>
        <w:t>20</w:t>
      </w:r>
      <w:r>
        <w:rPr>
          <w:rFonts w:ascii="Times New Roman" w:eastAsia="仿宋_GB2312"/>
          <w:b w:val="0"/>
          <w:bCs w:val="0"/>
        </w:rPr>
        <w:fldChar w:fldCharType="end"/>
      </w:r>
      <w:r>
        <w:rPr>
          <w:rFonts w:ascii="Times New Roman" w:eastAsia="仿宋_GB2312"/>
          <w:b w:val="0"/>
          <w:bCs w:val="0"/>
        </w:rPr>
        <w:fldChar w:fldCharType="end"/>
      </w:r>
    </w:p>
    <w:p w14:paraId="54527AEB">
      <w:pPr>
        <w:pStyle w:val="17"/>
        <w:tabs>
          <w:tab w:val="right" w:leader="dot" w:pos="9060"/>
        </w:tabs>
        <w:adjustRightInd w:val="0"/>
        <w:spacing w:before="0"/>
        <w:rPr>
          <w:rFonts w:ascii="Times New Roman" w:eastAsia="仿宋_GB2312"/>
          <w:b w:val="0"/>
          <w:bCs w:val="0"/>
          <w:caps w:val="0"/>
          <w:sz w:val="21"/>
          <w:szCs w:val="22"/>
          <w14:ligatures w14:val="standardContextual"/>
        </w:rPr>
      </w:pPr>
      <w:r>
        <w:fldChar w:fldCharType="begin"/>
      </w:r>
      <w:r>
        <w:instrText xml:space="preserve"> HYPERLINK \l "_Toc134801939" </w:instrText>
      </w:r>
      <w:r>
        <w:fldChar w:fldCharType="separate"/>
      </w:r>
      <w:r>
        <w:rPr>
          <w:rStyle w:val="28"/>
          <w:rFonts w:ascii="Times New Roman" w:eastAsia="仿宋_GB2312"/>
        </w:rPr>
        <w:t>7 结论</w:t>
      </w:r>
      <w:r>
        <w:rPr>
          <w:rFonts w:ascii="Times New Roman" w:eastAsia="仿宋_GB2312"/>
        </w:rPr>
        <w:tab/>
      </w:r>
      <w:r>
        <w:rPr>
          <w:rFonts w:ascii="Times New Roman" w:eastAsia="仿宋_GB2312"/>
        </w:rPr>
        <w:fldChar w:fldCharType="begin"/>
      </w:r>
      <w:r>
        <w:rPr>
          <w:rFonts w:ascii="Times New Roman" w:eastAsia="仿宋_GB2312"/>
        </w:rPr>
        <w:instrText xml:space="preserve"> PAGEREF _Toc134801939 \h </w:instrText>
      </w:r>
      <w:r>
        <w:rPr>
          <w:rFonts w:ascii="Times New Roman" w:eastAsia="仿宋_GB2312"/>
        </w:rPr>
        <w:fldChar w:fldCharType="separate"/>
      </w:r>
      <w:r>
        <w:rPr>
          <w:rFonts w:ascii="Times New Roman" w:eastAsia="仿宋_GB2312"/>
        </w:rPr>
        <w:t>21</w:t>
      </w:r>
      <w:r>
        <w:rPr>
          <w:rFonts w:ascii="Times New Roman" w:eastAsia="仿宋_GB2312"/>
        </w:rPr>
        <w:fldChar w:fldCharType="end"/>
      </w:r>
      <w:r>
        <w:rPr>
          <w:rFonts w:ascii="Times New Roman" w:eastAsia="仿宋_GB2312"/>
        </w:rPr>
        <w:fldChar w:fldCharType="end"/>
      </w:r>
    </w:p>
    <w:p w14:paraId="093AAD2C">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"_Toc134801940" </w:instrText>
      </w:r>
      <w:r>
        <w:fldChar w:fldCharType="separate"/>
      </w:r>
      <w:r>
        <w:rPr>
          <w:rStyle w:val="28"/>
          <w:rFonts w:ascii="Times New Roman" w:eastAsia="仿宋_GB2312"/>
          <w:b w:val="0"/>
          <w:bCs w:val="0"/>
        </w:rPr>
        <w:t>7.1 水土流失动态变化</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_Toc134801940 \h </w:instrText>
      </w:r>
      <w:r>
        <w:rPr>
          <w:rFonts w:ascii="Times New Roman" w:eastAsia="仿宋_GB2312"/>
          <w:b w:val="0"/>
          <w:bCs w:val="0"/>
        </w:rPr>
        <w:fldChar w:fldCharType="separate"/>
      </w:r>
      <w:r>
        <w:rPr>
          <w:rFonts w:ascii="Times New Roman" w:eastAsia="仿宋_GB2312"/>
          <w:b w:val="0"/>
          <w:bCs w:val="0"/>
        </w:rPr>
        <w:t>21</w:t>
      </w:r>
      <w:r>
        <w:rPr>
          <w:rFonts w:ascii="Times New Roman" w:eastAsia="仿宋_GB2312"/>
          <w:b w:val="0"/>
          <w:bCs w:val="0"/>
        </w:rPr>
        <w:fldChar w:fldCharType="end"/>
      </w:r>
      <w:r>
        <w:rPr>
          <w:rFonts w:ascii="Times New Roman" w:eastAsia="仿宋_GB2312"/>
          <w:b w:val="0"/>
          <w:bCs w:val="0"/>
        </w:rPr>
        <w:fldChar w:fldCharType="end"/>
      </w:r>
    </w:p>
    <w:p w14:paraId="104044D3">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"_Toc134801941" </w:instrText>
      </w:r>
      <w:r>
        <w:fldChar w:fldCharType="separate"/>
      </w:r>
      <w:r>
        <w:rPr>
          <w:rStyle w:val="28"/>
          <w:rFonts w:ascii="Times New Roman" w:eastAsia="仿宋_GB2312"/>
          <w:b w:val="0"/>
          <w:bCs w:val="0"/>
        </w:rPr>
        <w:t>7.2 水土保持措施评价</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_Toc134801941 \h </w:instrText>
      </w:r>
      <w:r>
        <w:rPr>
          <w:rFonts w:ascii="Times New Roman" w:eastAsia="仿宋_GB2312"/>
          <w:b w:val="0"/>
          <w:bCs w:val="0"/>
        </w:rPr>
        <w:fldChar w:fldCharType="separate"/>
      </w:r>
      <w:r>
        <w:rPr>
          <w:rFonts w:ascii="Times New Roman" w:eastAsia="仿宋_GB2312"/>
          <w:b w:val="0"/>
          <w:bCs w:val="0"/>
        </w:rPr>
        <w:t>21</w:t>
      </w:r>
      <w:r>
        <w:rPr>
          <w:rFonts w:ascii="Times New Roman" w:eastAsia="仿宋_GB2312"/>
          <w:b w:val="0"/>
          <w:bCs w:val="0"/>
        </w:rPr>
        <w:fldChar w:fldCharType="end"/>
      </w:r>
      <w:r>
        <w:rPr>
          <w:rFonts w:ascii="Times New Roman" w:eastAsia="仿宋_GB2312"/>
          <w:b w:val="0"/>
          <w:bCs w:val="0"/>
        </w:rPr>
        <w:fldChar w:fldCharType="end"/>
      </w:r>
    </w:p>
    <w:p w14:paraId="58A8CA8A">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"_Toc134801942" </w:instrText>
      </w:r>
      <w:r>
        <w:fldChar w:fldCharType="separate"/>
      </w:r>
      <w:r>
        <w:rPr>
          <w:rStyle w:val="28"/>
          <w:rFonts w:ascii="Times New Roman" w:eastAsia="仿宋_GB2312"/>
          <w:b w:val="0"/>
          <w:bCs w:val="0"/>
        </w:rPr>
        <w:t>7.3 三色评价结论</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_Toc134801942 \h </w:instrText>
      </w:r>
      <w:r>
        <w:rPr>
          <w:rFonts w:ascii="Times New Roman" w:eastAsia="仿宋_GB2312"/>
          <w:b w:val="0"/>
          <w:bCs w:val="0"/>
        </w:rPr>
        <w:fldChar w:fldCharType="separate"/>
      </w:r>
      <w:r>
        <w:rPr>
          <w:rFonts w:ascii="Times New Roman" w:eastAsia="仿宋_GB2312"/>
          <w:b w:val="0"/>
          <w:bCs w:val="0"/>
        </w:rPr>
        <w:t>21</w:t>
      </w:r>
      <w:r>
        <w:rPr>
          <w:rFonts w:ascii="Times New Roman" w:eastAsia="仿宋_GB2312"/>
          <w:b w:val="0"/>
          <w:bCs w:val="0"/>
        </w:rPr>
        <w:fldChar w:fldCharType="end"/>
      </w:r>
      <w:r>
        <w:rPr>
          <w:rFonts w:ascii="Times New Roman" w:eastAsia="仿宋_GB2312"/>
          <w:b w:val="0"/>
          <w:bCs w:val="0"/>
        </w:rPr>
        <w:fldChar w:fldCharType="end"/>
      </w:r>
    </w:p>
    <w:p w14:paraId="12897FBC">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"_Toc134801943" </w:instrText>
      </w:r>
      <w:r>
        <w:fldChar w:fldCharType="separate"/>
      </w:r>
      <w:r>
        <w:rPr>
          <w:rStyle w:val="28"/>
          <w:rFonts w:ascii="Times New Roman" w:eastAsia="仿宋_GB2312"/>
          <w:b w:val="0"/>
          <w:bCs w:val="0"/>
        </w:rPr>
        <w:t>7.4 存在问题及建议</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_Toc134801943 \h </w:instrText>
      </w:r>
      <w:r>
        <w:rPr>
          <w:rFonts w:ascii="Times New Roman" w:eastAsia="仿宋_GB2312"/>
          <w:b w:val="0"/>
          <w:bCs w:val="0"/>
        </w:rPr>
        <w:fldChar w:fldCharType="separate"/>
      </w:r>
      <w:r>
        <w:rPr>
          <w:rFonts w:ascii="Times New Roman" w:eastAsia="仿宋_GB2312"/>
          <w:b w:val="0"/>
          <w:bCs w:val="0"/>
        </w:rPr>
        <w:t>22</w:t>
      </w:r>
      <w:r>
        <w:rPr>
          <w:rFonts w:ascii="Times New Roman" w:eastAsia="仿宋_GB2312"/>
          <w:b w:val="0"/>
          <w:bCs w:val="0"/>
        </w:rPr>
        <w:fldChar w:fldCharType="end"/>
      </w:r>
      <w:r>
        <w:rPr>
          <w:rFonts w:ascii="Times New Roman" w:eastAsia="仿宋_GB2312"/>
          <w:b w:val="0"/>
          <w:bCs w:val="0"/>
        </w:rPr>
        <w:fldChar w:fldCharType="end"/>
      </w:r>
    </w:p>
    <w:p w14:paraId="09C91961">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"_Toc134801944" </w:instrText>
      </w:r>
      <w:r>
        <w:fldChar w:fldCharType="separate"/>
      </w:r>
      <w:r>
        <w:rPr>
          <w:rStyle w:val="28"/>
          <w:rFonts w:ascii="Times New Roman" w:eastAsia="仿宋_GB2312"/>
          <w:b w:val="0"/>
          <w:bCs w:val="0"/>
        </w:rPr>
        <w:t>7.5 综合结论</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_Toc134801944 \h </w:instrText>
      </w:r>
      <w:r>
        <w:rPr>
          <w:rFonts w:ascii="Times New Roman" w:eastAsia="仿宋_GB2312"/>
          <w:b w:val="0"/>
          <w:bCs w:val="0"/>
        </w:rPr>
        <w:fldChar w:fldCharType="separate"/>
      </w:r>
      <w:r>
        <w:rPr>
          <w:rFonts w:ascii="Times New Roman" w:eastAsia="仿宋_GB2312"/>
          <w:b w:val="0"/>
          <w:bCs w:val="0"/>
        </w:rPr>
        <w:t>22</w:t>
      </w:r>
      <w:r>
        <w:rPr>
          <w:rFonts w:ascii="Times New Roman" w:eastAsia="仿宋_GB2312"/>
          <w:b w:val="0"/>
          <w:bCs w:val="0"/>
        </w:rPr>
        <w:fldChar w:fldCharType="end"/>
      </w:r>
      <w:r>
        <w:rPr>
          <w:rFonts w:ascii="Times New Roman" w:eastAsia="仿宋_GB2312"/>
          <w:b w:val="0"/>
          <w:bCs w:val="0"/>
        </w:rPr>
        <w:fldChar w:fldCharType="end"/>
      </w:r>
    </w:p>
    <w:p w14:paraId="1662CA56">
      <w:pPr>
        <w:pStyle w:val="17"/>
        <w:tabs>
          <w:tab w:val="right" w:leader="dot" w:pos="9060"/>
        </w:tabs>
        <w:adjustRightInd w:val="0"/>
        <w:spacing w:before="0"/>
        <w:rPr>
          <w:rFonts w:ascii="Times New Roman" w:eastAsia="仿宋_GB2312"/>
          <w:b w:val="0"/>
          <w:bCs w:val="0"/>
          <w:caps w:val="0"/>
          <w:sz w:val="21"/>
          <w:szCs w:val="22"/>
          <w14:ligatures w14:val="standardContextual"/>
        </w:rPr>
      </w:pPr>
      <w:r>
        <w:fldChar w:fldCharType="begin"/>
      </w:r>
      <w:r>
        <w:instrText xml:space="preserve"> HYPERLINK \l "_Toc134801945" </w:instrText>
      </w:r>
      <w:r>
        <w:fldChar w:fldCharType="separate"/>
      </w:r>
      <w:r>
        <w:rPr>
          <w:rStyle w:val="28"/>
          <w:rFonts w:ascii="Times New Roman" w:eastAsia="仿宋_GB2312"/>
        </w:rPr>
        <w:t>8 附件及有关资料</w:t>
      </w:r>
      <w:r>
        <w:rPr>
          <w:rFonts w:ascii="Times New Roman" w:eastAsia="仿宋_GB2312"/>
        </w:rPr>
        <w:tab/>
      </w:r>
      <w:r>
        <w:rPr>
          <w:rFonts w:ascii="Times New Roman" w:eastAsia="仿宋_GB2312"/>
        </w:rPr>
        <w:fldChar w:fldCharType="begin"/>
      </w:r>
      <w:r>
        <w:rPr>
          <w:rFonts w:ascii="Times New Roman" w:eastAsia="仿宋_GB2312"/>
        </w:rPr>
        <w:instrText xml:space="preserve"> PAGEREF _Toc134801945 \h </w:instrText>
      </w:r>
      <w:r>
        <w:rPr>
          <w:rFonts w:ascii="Times New Roman" w:eastAsia="仿宋_GB2312"/>
        </w:rPr>
        <w:fldChar w:fldCharType="separate"/>
      </w:r>
      <w:r>
        <w:rPr>
          <w:rFonts w:ascii="Times New Roman" w:eastAsia="仿宋_GB2312"/>
        </w:rPr>
        <w:t>23</w:t>
      </w:r>
      <w:r>
        <w:rPr>
          <w:rFonts w:ascii="Times New Roman" w:eastAsia="仿宋_GB2312"/>
        </w:rPr>
        <w:fldChar w:fldCharType="end"/>
      </w:r>
      <w:r>
        <w:rPr>
          <w:rFonts w:ascii="Times New Roman" w:eastAsia="仿宋_GB2312"/>
        </w:rPr>
        <w:fldChar w:fldCharType="end"/>
      </w:r>
    </w:p>
    <w:p w14:paraId="63DDD122">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"_Toc134801946" </w:instrText>
      </w:r>
      <w:r>
        <w:fldChar w:fldCharType="separate"/>
      </w:r>
      <w:r>
        <w:rPr>
          <w:rStyle w:val="28"/>
          <w:rFonts w:ascii="Times New Roman" w:eastAsia="仿宋_GB2312"/>
          <w:b w:val="0"/>
          <w:bCs w:val="0"/>
        </w:rPr>
        <w:t>8.1 附件</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_Toc134801946 \h </w:instrText>
      </w:r>
      <w:r>
        <w:rPr>
          <w:rFonts w:ascii="Times New Roman" w:eastAsia="仿宋_GB2312"/>
          <w:b w:val="0"/>
          <w:bCs w:val="0"/>
        </w:rPr>
        <w:fldChar w:fldCharType="separate"/>
      </w:r>
      <w:r>
        <w:rPr>
          <w:rFonts w:ascii="Times New Roman" w:eastAsia="仿宋_GB2312"/>
          <w:b w:val="0"/>
          <w:bCs w:val="0"/>
        </w:rPr>
        <w:t>23</w:t>
      </w:r>
      <w:r>
        <w:rPr>
          <w:rFonts w:ascii="Times New Roman" w:eastAsia="仿宋_GB2312"/>
          <w:b w:val="0"/>
          <w:bCs w:val="0"/>
        </w:rPr>
        <w:fldChar w:fldCharType="end"/>
      </w:r>
      <w:r>
        <w:rPr>
          <w:rFonts w:ascii="Times New Roman" w:eastAsia="仿宋_GB2312"/>
          <w:b w:val="0"/>
          <w:bCs w:val="0"/>
        </w:rPr>
        <w:fldChar w:fldCharType="end"/>
      </w:r>
    </w:p>
    <w:p w14:paraId="7E699EE2">
      <w:pPr>
        <w:pStyle w:val="20"/>
        <w:tabs>
          <w:tab w:val="right" w:leader="dot" w:pos="9060"/>
        </w:tabs>
        <w:adjustRightInd w:val="0"/>
        <w:spacing w:before="0"/>
        <w:rPr>
          <w:rFonts w:ascii="Times New Roman" w:eastAsia="仿宋_GB2312"/>
          <w:b w:val="0"/>
          <w:bCs w:val="0"/>
          <w:sz w:val="21"/>
          <w:szCs w:val="22"/>
          <w14:ligatures w14:val="standardContextual"/>
        </w:rPr>
      </w:pPr>
      <w:r>
        <w:fldChar w:fldCharType="begin"/>
      </w:r>
      <w:r>
        <w:instrText xml:space="preserve"> HYPERLINK \l "_Toc134801947" </w:instrText>
      </w:r>
      <w:r>
        <w:fldChar w:fldCharType="separate"/>
      </w:r>
      <w:r>
        <w:rPr>
          <w:rStyle w:val="28"/>
          <w:rFonts w:ascii="Times New Roman" w:eastAsia="仿宋_GB2312"/>
          <w:b w:val="0"/>
          <w:bCs w:val="0"/>
        </w:rPr>
        <w:t>8.2 附图</w:t>
      </w:r>
      <w:r>
        <w:rPr>
          <w:rFonts w:ascii="Times New Roman" w:eastAsia="仿宋_GB2312"/>
          <w:b w:val="0"/>
          <w:bCs w:val="0"/>
        </w:rPr>
        <w:tab/>
      </w:r>
      <w:r>
        <w:rPr>
          <w:rFonts w:ascii="Times New Roman" w:eastAsia="仿宋_GB2312"/>
          <w:b w:val="0"/>
          <w:bCs w:val="0"/>
        </w:rPr>
        <w:fldChar w:fldCharType="begin"/>
      </w:r>
      <w:r>
        <w:rPr>
          <w:rFonts w:ascii="Times New Roman" w:eastAsia="仿宋_GB2312"/>
          <w:b w:val="0"/>
          <w:bCs w:val="0"/>
        </w:rPr>
        <w:instrText xml:space="preserve"> PAGEREF _Toc134801947 \h </w:instrText>
      </w:r>
      <w:r>
        <w:rPr>
          <w:rFonts w:ascii="Times New Roman" w:eastAsia="仿宋_GB2312"/>
          <w:b w:val="0"/>
          <w:bCs w:val="0"/>
        </w:rPr>
        <w:fldChar w:fldCharType="separate"/>
      </w:r>
      <w:r>
        <w:rPr>
          <w:rFonts w:ascii="Times New Roman" w:eastAsia="仿宋_GB2312"/>
          <w:b w:val="0"/>
          <w:bCs w:val="0"/>
        </w:rPr>
        <w:t>23</w:t>
      </w:r>
      <w:r>
        <w:rPr>
          <w:rFonts w:ascii="Times New Roman" w:eastAsia="仿宋_GB2312"/>
          <w:b w:val="0"/>
          <w:bCs w:val="0"/>
        </w:rPr>
        <w:fldChar w:fldCharType="end"/>
      </w:r>
      <w:r>
        <w:rPr>
          <w:rFonts w:ascii="Times New Roman" w:eastAsia="仿宋_GB2312"/>
          <w:b w:val="0"/>
          <w:bCs w:val="0"/>
        </w:rPr>
        <w:fldChar w:fldCharType="end"/>
      </w:r>
    </w:p>
    <w:p w14:paraId="1F44A7C6">
      <w:pPr>
        <w:tabs>
          <w:tab w:val="right" w:leader="dot" w:pos="9070"/>
        </w:tabs>
        <w:autoSpaceDE w:val="0"/>
        <w:autoSpaceDN w:val="0"/>
        <w:adjustRightInd w:val="0"/>
        <w:rPr>
          <w:rFonts w:eastAsia="仿宋_GB2312"/>
          <w:color w:val="00B0F0"/>
          <w:kern w:val="0"/>
          <w:sz w:val="28"/>
          <w:szCs w:val="28"/>
        </w:rPr>
        <w:sectPr>
          <w:headerReference r:id="rId3" w:type="default"/>
          <w:footerReference r:id="rId5" w:type="default"/>
          <w:headerReference r:id="rId4" w:type="even"/>
          <w:footerReference r:id="rId6" w:type="even"/>
          <w:pgSz w:w="11906" w:h="16838"/>
          <w:pgMar w:top="1701" w:right="1418" w:bottom="1701" w:left="1418" w:header="851" w:footer="992" w:gutter="0"/>
          <w:pgNumType w:fmt="lowerRoman" w:start="1"/>
          <w:cols w:space="720" w:num="1"/>
          <w:docGrid w:linePitch="312" w:charSpace="0"/>
        </w:sectPr>
      </w:pPr>
      <w:r>
        <w:rPr>
          <w:rFonts w:eastAsia="仿宋_GB2312"/>
          <w:bCs/>
          <w:caps/>
          <w:sz w:val="28"/>
          <w:szCs w:val="28"/>
        </w:rPr>
        <w:fldChar w:fldCharType="end"/>
      </w:r>
    </w:p>
    <w:p w14:paraId="2BACDB49">
      <w:pPr>
        <w:pStyle w:val="47"/>
        <w:topLinePunct/>
        <w:adjustRightInd w:val="0"/>
        <w:spacing w:before="0" w:after="0" w:line="360" w:lineRule="auto"/>
        <w:rPr>
          <w:rFonts w:eastAsia="仿宋_GB2312"/>
          <w:szCs w:val="36"/>
        </w:rPr>
      </w:pPr>
      <w:bookmarkStart w:id="5" w:name="_Toc134801907"/>
      <w:bookmarkStart w:id="6" w:name="_Toc132873938"/>
      <w:r>
        <w:rPr>
          <w:rFonts w:eastAsia="仿宋_GB2312"/>
          <w:szCs w:val="36"/>
        </w:rPr>
        <w:t>前 言</w:t>
      </w:r>
      <w:bookmarkEnd w:id="5"/>
      <w:bookmarkEnd w:id="6"/>
    </w:p>
    <w:p w14:paraId="375190B6">
      <w:pPr>
        <w:topLinePunct/>
        <w:adjustRightInd w:val="0"/>
        <w:snapToGrid w:val="0"/>
        <w:spacing w:line="360" w:lineRule="auto"/>
        <w:ind w:firstLine="480" w:firstLineChars="200"/>
        <w:rPr>
          <w:rFonts w:eastAsia="仿宋_GB2312"/>
          <w:sz w:val="24"/>
          <w:szCs w:val="28"/>
        </w:rPr>
      </w:pPr>
      <w:r>
        <w:rPr>
          <w:rFonts w:hint="eastAsia" w:eastAsia="仿宋_GB2312"/>
          <w:sz w:val="24"/>
          <w:szCs w:val="28"/>
        </w:rPr>
        <w:t>通江新城B02-42-3地块中学工程位于重庆市南岸区茶园B标准分区，其位于长江以南，此项目的建设符合重庆市经开区的城市总体发展规划要求，是《重庆市人民政府关于高质量创建广阳湾智创生态城的意见》（渝府〔2022〕5号）中“支持学前教育、中小学教育、国际学校、高等院校高质量办学”分工任务之一，与该板块周边发展程度相适应，符合片区教育规划，可解决周边小区教育问题，促进区域协调发展</w:t>
      </w:r>
      <w:r>
        <w:rPr>
          <w:rFonts w:eastAsia="仿宋_GB2312"/>
          <w:sz w:val="24"/>
          <w:szCs w:val="28"/>
        </w:rPr>
        <w:t>。</w:t>
      </w:r>
    </w:p>
    <w:p w14:paraId="3915731F">
      <w:pPr>
        <w:adjustRightInd w:val="0"/>
        <w:spacing w:line="360" w:lineRule="auto"/>
        <w:ind w:firstLine="480" w:firstLineChars="200"/>
        <w:rPr>
          <w:rFonts w:eastAsia="仿宋_GB2312"/>
          <w:sz w:val="24"/>
          <w:szCs w:val="28"/>
        </w:rPr>
      </w:pPr>
      <w:r>
        <w:rPr>
          <w:rFonts w:eastAsia="仿宋_GB2312"/>
          <w:sz w:val="24"/>
          <w:szCs w:val="28"/>
        </w:rPr>
        <w:t>2021年08月19日</w:t>
      </w:r>
      <w:r>
        <w:rPr>
          <w:rFonts w:eastAsia="仿宋_GB2312"/>
          <w:sz w:val="24"/>
        </w:rPr>
        <w:t>，</w:t>
      </w:r>
      <w:r>
        <w:rPr>
          <w:rFonts w:eastAsia="仿宋_GB2312"/>
          <w:sz w:val="24"/>
          <w:szCs w:val="28"/>
        </w:rPr>
        <w:t>重庆</w:t>
      </w:r>
      <w:r>
        <w:rPr>
          <w:rFonts w:hint="eastAsia" w:eastAsia="仿宋_GB2312"/>
          <w:sz w:val="24"/>
          <w:szCs w:val="28"/>
        </w:rPr>
        <w:t>经开区改革发展和科技局以</w:t>
      </w:r>
      <w:r>
        <w:rPr>
          <w:rFonts w:eastAsia="仿宋_GB2312"/>
          <w:sz w:val="24"/>
          <w:szCs w:val="28"/>
        </w:rPr>
        <w:t>“</w:t>
      </w:r>
      <w:r>
        <w:rPr>
          <w:rFonts w:hint="eastAsia" w:eastAsia="仿宋_GB2312"/>
          <w:sz w:val="24"/>
          <w:szCs w:val="28"/>
        </w:rPr>
        <w:t>渝经开改发科技发</w:t>
      </w:r>
      <w:r>
        <w:rPr>
          <w:rFonts w:eastAsia="仿宋_GB2312"/>
          <w:sz w:val="24"/>
          <w:szCs w:val="28"/>
        </w:rPr>
        <w:t>〔2021〕25号”文下达了《关于</w:t>
      </w:r>
      <w:r>
        <w:rPr>
          <w:rFonts w:hint="eastAsia" w:eastAsia="仿宋_GB2312"/>
          <w:sz w:val="24"/>
          <w:szCs w:val="28"/>
        </w:rPr>
        <w:t>变更</w:t>
      </w:r>
      <w:r>
        <w:rPr>
          <w:rFonts w:eastAsia="仿宋_GB2312"/>
          <w:sz w:val="24"/>
          <w:szCs w:val="28"/>
        </w:rPr>
        <w:t>通江新城B02-42-3地块中学工程立项的批复</w:t>
      </w:r>
      <w:r>
        <w:rPr>
          <w:rFonts w:hint="eastAsia" w:eastAsia="仿宋_GB2312"/>
          <w:sz w:val="24"/>
          <w:szCs w:val="28"/>
        </w:rPr>
        <w:t>》</w:t>
      </w:r>
      <w:r>
        <w:rPr>
          <w:rFonts w:eastAsia="仿宋_GB2312"/>
          <w:sz w:val="24"/>
          <w:szCs w:val="28"/>
        </w:rPr>
        <w:t>；2021年11月17日，重庆市</w:t>
      </w:r>
      <w:r>
        <w:rPr>
          <w:rFonts w:hint="eastAsia" w:eastAsia="仿宋_GB2312"/>
          <w:sz w:val="24"/>
          <w:szCs w:val="28"/>
        </w:rPr>
        <w:t>南岸区规划和自然资源局</w:t>
      </w:r>
      <w:r>
        <w:rPr>
          <w:rFonts w:eastAsia="仿宋_GB2312"/>
          <w:sz w:val="24"/>
          <w:szCs w:val="28"/>
        </w:rPr>
        <w:t>以</w:t>
      </w:r>
      <w:r>
        <w:rPr>
          <w:rFonts w:hint="eastAsia" w:eastAsia="仿宋_GB2312"/>
          <w:sz w:val="24"/>
          <w:szCs w:val="28"/>
        </w:rPr>
        <w:t>“用字第5</w:t>
      </w:r>
      <w:r>
        <w:rPr>
          <w:rFonts w:eastAsia="仿宋_GB2312"/>
          <w:sz w:val="24"/>
          <w:szCs w:val="28"/>
        </w:rPr>
        <w:t>00108202100009号</w:t>
      </w:r>
      <w:r>
        <w:rPr>
          <w:rFonts w:hint="eastAsia" w:eastAsia="仿宋_GB2312"/>
          <w:sz w:val="24"/>
          <w:szCs w:val="28"/>
        </w:rPr>
        <w:t>”</w:t>
      </w:r>
      <w:r>
        <w:rPr>
          <w:rFonts w:eastAsia="仿宋_GB2312"/>
          <w:sz w:val="24"/>
        </w:rPr>
        <w:t>为</w:t>
      </w:r>
      <w:r>
        <w:rPr>
          <w:rFonts w:eastAsia="仿宋_GB2312"/>
          <w:sz w:val="24"/>
          <w:szCs w:val="28"/>
        </w:rPr>
        <w:t>通江新城B02-42-3地块中学工程</w:t>
      </w:r>
      <w:r>
        <w:rPr>
          <w:rFonts w:eastAsia="仿宋_GB2312"/>
          <w:sz w:val="24"/>
        </w:rPr>
        <w:t>颁发了</w:t>
      </w:r>
      <w:r>
        <w:rPr>
          <w:rFonts w:hint="eastAsia" w:eastAsia="仿宋_GB2312"/>
          <w:sz w:val="24"/>
          <w:szCs w:val="28"/>
        </w:rPr>
        <w:t>建设项目用地预审与选址意见书</w:t>
      </w:r>
      <w:r>
        <w:rPr>
          <w:rFonts w:eastAsia="仿宋_GB2312"/>
          <w:sz w:val="24"/>
          <w:szCs w:val="28"/>
        </w:rPr>
        <w:t>；</w:t>
      </w:r>
      <w:r>
        <w:rPr>
          <w:rFonts w:hint="eastAsia" w:eastAsia="仿宋_GB2312"/>
          <w:sz w:val="24"/>
          <w:szCs w:val="28"/>
        </w:rPr>
        <w:t>2</w:t>
      </w:r>
      <w:r>
        <w:rPr>
          <w:rFonts w:eastAsia="仿宋_GB2312"/>
          <w:sz w:val="24"/>
          <w:szCs w:val="28"/>
        </w:rPr>
        <w:t>022</w:t>
      </w:r>
      <w:r>
        <w:rPr>
          <w:rFonts w:hint="eastAsia" w:eastAsia="仿宋_GB2312"/>
          <w:sz w:val="24"/>
          <w:szCs w:val="28"/>
        </w:rPr>
        <w:t>年5月2</w:t>
      </w:r>
      <w:r>
        <w:rPr>
          <w:rFonts w:eastAsia="仿宋_GB2312"/>
          <w:sz w:val="24"/>
          <w:szCs w:val="28"/>
        </w:rPr>
        <w:t>6</w:t>
      </w:r>
      <w:r>
        <w:rPr>
          <w:rFonts w:hint="eastAsia" w:eastAsia="仿宋_GB2312"/>
          <w:sz w:val="24"/>
          <w:szCs w:val="28"/>
        </w:rPr>
        <w:t>日，重庆市南岸区规划和自然资源局以“地字第5</w:t>
      </w:r>
      <w:r>
        <w:rPr>
          <w:rFonts w:eastAsia="仿宋_GB2312"/>
          <w:sz w:val="24"/>
          <w:szCs w:val="28"/>
        </w:rPr>
        <w:t>00108202200016</w:t>
      </w:r>
      <w:r>
        <w:rPr>
          <w:rFonts w:hint="eastAsia" w:eastAsia="仿宋_GB2312"/>
          <w:sz w:val="24"/>
          <w:szCs w:val="28"/>
        </w:rPr>
        <w:t>号”</w:t>
      </w:r>
      <w:r>
        <w:rPr>
          <w:rFonts w:eastAsia="仿宋_GB2312"/>
          <w:sz w:val="24"/>
        </w:rPr>
        <w:t>为</w:t>
      </w:r>
      <w:r>
        <w:rPr>
          <w:rFonts w:eastAsia="仿宋_GB2312"/>
          <w:sz w:val="24"/>
          <w:szCs w:val="28"/>
        </w:rPr>
        <w:t>通江新城B02-42-3地块中学工程</w:t>
      </w:r>
      <w:r>
        <w:rPr>
          <w:rFonts w:eastAsia="仿宋_GB2312"/>
          <w:sz w:val="24"/>
        </w:rPr>
        <w:t>颁发了</w:t>
      </w:r>
      <w:r>
        <w:rPr>
          <w:rFonts w:hint="eastAsia" w:eastAsia="仿宋_GB2312"/>
          <w:sz w:val="24"/>
          <w:szCs w:val="28"/>
        </w:rPr>
        <w:t>建设用地规划许可证，</w:t>
      </w:r>
      <w:r>
        <w:rPr>
          <w:rFonts w:eastAsia="仿宋_GB2312"/>
          <w:sz w:val="24"/>
          <w:szCs w:val="28"/>
        </w:rPr>
        <w:t>2021年11月，中煤科工重庆设计研究院（集团）有限公司完成了《</w:t>
      </w:r>
      <w:r>
        <w:rPr>
          <w:rFonts w:hint="eastAsia" w:eastAsia="仿宋_GB2312"/>
          <w:sz w:val="24"/>
          <w:szCs w:val="28"/>
        </w:rPr>
        <w:t>重庆经开区</w:t>
      </w:r>
      <w:r>
        <w:rPr>
          <w:rFonts w:eastAsia="仿宋_GB2312"/>
          <w:sz w:val="24"/>
          <w:szCs w:val="28"/>
        </w:rPr>
        <w:t>通江新城B02-42-3地块中学</w:t>
      </w:r>
      <w:r>
        <w:rPr>
          <w:rFonts w:hint="eastAsia" w:eastAsia="仿宋_GB2312"/>
          <w:sz w:val="24"/>
          <w:szCs w:val="28"/>
        </w:rPr>
        <w:t>项目工程</w:t>
      </w:r>
      <w:r>
        <w:rPr>
          <w:rFonts w:eastAsia="仿宋_GB2312"/>
          <w:sz w:val="24"/>
          <w:szCs w:val="28"/>
        </w:rPr>
        <w:t>地质勘察报告》；</w:t>
      </w:r>
      <w:r>
        <w:rPr>
          <w:rFonts w:eastAsia="仿宋_GB2312"/>
          <w:sz w:val="24"/>
        </w:rPr>
        <w:t>2021年11月17</w:t>
      </w:r>
      <w:r>
        <w:rPr>
          <w:rFonts w:hint="eastAsia" w:eastAsia="仿宋_GB2312"/>
          <w:sz w:val="24"/>
        </w:rPr>
        <w:t>日</w:t>
      </w:r>
      <w:r>
        <w:rPr>
          <w:rFonts w:eastAsia="仿宋_GB2312"/>
          <w:sz w:val="24"/>
        </w:rPr>
        <w:t>，</w:t>
      </w:r>
      <w:r>
        <w:rPr>
          <w:rFonts w:hint="eastAsia" w:eastAsia="仿宋_GB2312"/>
          <w:sz w:val="24"/>
        </w:rPr>
        <w:t>东南大学建筑设计研究院有限公司完成</w:t>
      </w:r>
      <w:r>
        <w:rPr>
          <w:rFonts w:eastAsia="仿宋_GB2312"/>
          <w:sz w:val="24"/>
        </w:rPr>
        <w:t>了《</w:t>
      </w:r>
      <w:r>
        <w:rPr>
          <w:rFonts w:hint="eastAsia" w:eastAsia="仿宋_GB2312"/>
          <w:sz w:val="24"/>
        </w:rPr>
        <w:t>重庆经开区</w:t>
      </w:r>
      <w:r>
        <w:rPr>
          <w:rFonts w:eastAsia="仿宋_GB2312"/>
          <w:sz w:val="24"/>
        </w:rPr>
        <w:t>通江新城B02-42-3地块中学</w:t>
      </w:r>
      <w:r>
        <w:rPr>
          <w:rFonts w:hint="eastAsia" w:eastAsia="仿宋_GB2312"/>
          <w:sz w:val="24"/>
        </w:rPr>
        <w:t>方案</w:t>
      </w:r>
      <w:r>
        <w:rPr>
          <w:rFonts w:eastAsia="仿宋_GB2312"/>
          <w:sz w:val="24"/>
        </w:rPr>
        <w:t>设计》</w:t>
      </w:r>
      <w:r>
        <w:rPr>
          <w:rFonts w:eastAsia="仿宋_GB2312"/>
          <w:sz w:val="24"/>
          <w:szCs w:val="28"/>
        </w:rPr>
        <w:t>；</w:t>
      </w:r>
      <w:r>
        <w:rPr>
          <w:rFonts w:hint="eastAsia" w:eastAsia="仿宋_GB2312"/>
          <w:sz w:val="24"/>
          <w:szCs w:val="28"/>
        </w:rPr>
        <w:t>2</w:t>
      </w:r>
      <w:r>
        <w:rPr>
          <w:rFonts w:eastAsia="仿宋_GB2312"/>
          <w:sz w:val="24"/>
          <w:szCs w:val="28"/>
        </w:rPr>
        <w:t>021</w:t>
      </w:r>
      <w:r>
        <w:rPr>
          <w:rFonts w:hint="eastAsia" w:eastAsia="仿宋_GB2312"/>
          <w:sz w:val="24"/>
          <w:szCs w:val="28"/>
        </w:rPr>
        <w:t>年1</w:t>
      </w:r>
      <w:r>
        <w:rPr>
          <w:rFonts w:eastAsia="仿宋_GB2312"/>
          <w:sz w:val="24"/>
          <w:szCs w:val="28"/>
        </w:rPr>
        <w:t>1</w:t>
      </w:r>
      <w:r>
        <w:rPr>
          <w:rFonts w:hint="eastAsia" w:eastAsia="仿宋_GB2312"/>
          <w:sz w:val="24"/>
          <w:szCs w:val="28"/>
        </w:rPr>
        <w:t>月，东南大学建筑设计研究院有限公司编制完成</w:t>
      </w:r>
      <w:r>
        <w:rPr>
          <w:rFonts w:eastAsia="仿宋_GB2312"/>
          <w:sz w:val="24"/>
          <w:szCs w:val="28"/>
        </w:rPr>
        <w:t>《通江新城B02-42-3地块中学</w:t>
      </w:r>
      <w:r>
        <w:rPr>
          <w:rFonts w:hint="eastAsia" w:eastAsia="仿宋_GB2312"/>
          <w:sz w:val="24"/>
          <w:szCs w:val="28"/>
        </w:rPr>
        <w:t>工程可行性研究报告</w:t>
      </w:r>
      <w:r>
        <w:rPr>
          <w:rFonts w:eastAsia="仿宋_GB2312"/>
          <w:sz w:val="24"/>
          <w:szCs w:val="28"/>
        </w:rPr>
        <w:t>》</w:t>
      </w:r>
      <w:r>
        <w:rPr>
          <w:rFonts w:hint="eastAsia" w:eastAsia="仿宋_GB2312"/>
          <w:sz w:val="24"/>
          <w:szCs w:val="28"/>
        </w:rPr>
        <w:t>，2</w:t>
      </w:r>
      <w:r>
        <w:rPr>
          <w:rFonts w:eastAsia="仿宋_GB2312"/>
          <w:sz w:val="24"/>
          <w:szCs w:val="28"/>
        </w:rPr>
        <w:t>022</w:t>
      </w:r>
      <w:r>
        <w:rPr>
          <w:rFonts w:hint="eastAsia" w:eastAsia="仿宋_GB2312"/>
          <w:sz w:val="24"/>
          <w:szCs w:val="28"/>
        </w:rPr>
        <w:t>年8月4日，项目取得重庆经开区改革发展科技局批准的文《关于通江新城B02-42-3地块中学工程可行性研究报告的批复》，</w:t>
      </w:r>
      <w:r>
        <w:rPr>
          <w:rFonts w:hint="eastAsia" w:eastAsia="仿宋_GB2312"/>
          <w:sz w:val="24"/>
        </w:rPr>
        <w:t>2</w:t>
      </w:r>
      <w:r>
        <w:rPr>
          <w:rFonts w:eastAsia="仿宋_GB2312"/>
          <w:sz w:val="24"/>
        </w:rPr>
        <w:t>022</w:t>
      </w:r>
      <w:r>
        <w:rPr>
          <w:rFonts w:hint="eastAsia" w:eastAsia="仿宋_GB2312"/>
          <w:sz w:val="24"/>
        </w:rPr>
        <w:t>年3月2</w:t>
      </w:r>
      <w:r>
        <w:rPr>
          <w:rFonts w:eastAsia="仿宋_GB2312"/>
          <w:sz w:val="24"/>
        </w:rPr>
        <w:t>5</w:t>
      </w:r>
      <w:r>
        <w:rPr>
          <w:rFonts w:hint="eastAsia" w:eastAsia="仿宋_GB2312"/>
          <w:sz w:val="24"/>
        </w:rPr>
        <w:t>日，东南大学建筑设计研究院有限公司完成了《重庆经开区通江新城B02-42-3地块中学施工图设计》</w:t>
      </w:r>
      <w:r>
        <w:rPr>
          <w:rFonts w:eastAsia="仿宋_GB2312"/>
          <w:sz w:val="24"/>
        </w:rPr>
        <w:t>；2022年3月，</w:t>
      </w:r>
      <w:r>
        <w:rPr>
          <w:rFonts w:hint="eastAsia" w:eastAsia="仿宋_GB2312"/>
          <w:sz w:val="24"/>
          <w:szCs w:val="28"/>
        </w:rPr>
        <w:t>中煤科工重庆设计研究院（集团）有限公司</w:t>
      </w:r>
      <w:r>
        <w:rPr>
          <w:rFonts w:hint="eastAsia" w:eastAsia="仿宋_GB2312"/>
          <w:sz w:val="24"/>
        </w:rPr>
        <w:t>完成</w:t>
      </w:r>
      <w:r>
        <w:rPr>
          <w:rFonts w:eastAsia="仿宋_GB2312"/>
          <w:sz w:val="24"/>
        </w:rPr>
        <w:t>了《</w:t>
      </w:r>
      <w:r>
        <w:rPr>
          <w:rFonts w:hint="eastAsia" w:eastAsia="仿宋_GB2312"/>
          <w:sz w:val="24"/>
        </w:rPr>
        <w:t>重庆经开区</w:t>
      </w:r>
      <w:r>
        <w:rPr>
          <w:rFonts w:eastAsia="仿宋_GB2312"/>
          <w:sz w:val="24"/>
        </w:rPr>
        <w:t>通江新城B02-42-3地块中学</w:t>
      </w:r>
      <w:r>
        <w:rPr>
          <w:rFonts w:hint="eastAsia" w:eastAsia="仿宋_GB2312"/>
          <w:sz w:val="24"/>
        </w:rPr>
        <w:t>项目边坡治理工程施工图</w:t>
      </w:r>
      <w:r>
        <w:rPr>
          <w:rFonts w:eastAsia="仿宋_GB2312"/>
          <w:sz w:val="24"/>
        </w:rPr>
        <w:t>设计》</w:t>
      </w:r>
      <w:r>
        <w:rPr>
          <w:rFonts w:eastAsia="仿宋_GB2312"/>
          <w:sz w:val="24"/>
          <w:szCs w:val="28"/>
        </w:rPr>
        <w:t>；</w:t>
      </w:r>
      <w:r>
        <w:rPr>
          <w:rFonts w:eastAsia="仿宋_GB2312"/>
          <w:sz w:val="24"/>
        </w:rPr>
        <w:t>2022年7月，中云智德（重庆）环境技术有限公司</w:t>
      </w:r>
      <w:r>
        <w:rPr>
          <w:rFonts w:hint="eastAsia" w:eastAsia="仿宋_GB2312"/>
          <w:sz w:val="24"/>
        </w:rPr>
        <w:t>（以下简称“我公司”）</w:t>
      </w:r>
      <w:r>
        <w:rPr>
          <w:rFonts w:eastAsia="仿宋_GB2312"/>
          <w:sz w:val="24"/>
        </w:rPr>
        <w:t>编制完成了《通江新城B02-42-3地块中学工程水土保持方案报告书（报批稿）》</w:t>
      </w:r>
      <w:r>
        <w:rPr>
          <w:rFonts w:hint="eastAsia" w:eastAsia="仿宋_GB2312"/>
          <w:sz w:val="24"/>
        </w:rPr>
        <w:t>；</w:t>
      </w:r>
      <w:r>
        <w:rPr>
          <w:rFonts w:eastAsia="仿宋_GB2312"/>
          <w:sz w:val="24"/>
        </w:rPr>
        <w:t>2</w:t>
      </w:r>
      <w:r>
        <w:rPr>
          <w:rFonts w:eastAsia="仿宋_GB2312"/>
          <w:kern w:val="0"/>
          <w:sz w:val="24"/>
        </w:rPr>
        <w:t>022年7月25日</w:t>
      </w:r>
      <w:r>
        <w:rPr>
          <w:rFonts w:eastAsia="仿宋_GB2312"/>
          <w:sz w:val="24"/>
        </w:rPr>
        <w:t>，</w:t>
      </w:r>
      <w:r>
        <w:rPr>
          <w:rFonts w:eastAsia="仿宋_GB2312"/>
          <w:kern w:val="0"/>
          <w:sz w:val="24"/>
        </w:rPr>
        <w:t>重庆</w:t>
      </w:r>
      <w:r>
        <w:rPr>
          <w:rFonts w:hint="eastAsia" w:eastAsia="仿宋_GB2312"/>
          <w:kern w:val="0"/>
          <w:sz w:val="24"/>
        </w:rPr>
        <w:t>经开区生态环境和建设管理局以“经环建水许可</w:t>
      </w:r>
      <w:r>
        <w:rPr>
          <w:rFonts w:eastAsia="仿宋_GB2312"/>
          <w:kern w:val="0"/>
          <w:sz w:val="24"/>
        </w:rPr>
        <w:t>〔2022〕13号</w:t>
      </w:r>
      <w:r>
        <w:rPr>
          <w:rFonts w:hint="eastAsia" w:eastAsia="仿宋_GB2312"/>
          <w:kern w:val="0"/>
          <w:sz w:val="24"/>
        </w:rPr>
        <w:t>”文下达</w:t>
      </w:r>
      <w:r>
        <w:rPr>
          <w:rFonts w:eastAsia="仿宋_GB2312"/>
          <w:sz w:val="24"/>
        </w:rPr>
        <w:t>了《关于通江新城B02-42-3地块中学工程水土保持方案准予行政许可的决定》对本工程水土保持方案进行了批复。</w:t>
      </w:r>
    </w:p>
    <w:p w14:paraId="5B8B37E1">
      <w:pPr>
        <w:topLinePunct/>
        <w:adjustRightInd w:val="0"/>
        <w:snapToGrid w:val="0"/>
        <w:spacing w:line="360" w:lineRule="auto"/>
        <w:ind w:firstLine="480" w:firstLineChars="200"/>
        <w:rPr>
          <w:rFonts w:eastAsia="仿宋_GB2312"/>
          <w:kern w:val="0"/>
          <w:sz w:val="24"/>
        </w:rPr>
      </w:pPr>
      <w:r>
        <w:rPr>
          <w:rFonts w:hint="eastAsia" w:eastAsia="仿宋_GB2312"/>
          <w:kern w:val="0"/>
          <w:sz w:val="24"/>
        </w:rPr>
        <w:t>本工程为新建建设类项目，</w:t>
      </w:r>
      <w:r>
        <w:rPr>
          <w:rFonts w:eastAsia="仿宋_GB2312"/>
          <w:kern w:val="0"/>
          <w:sz w:val="24"/>
        </w:rPr>
        <w:t>于2021年10月开工，2023年3月</w:t>
      </w:r>
      <w:r>
        <w:rPr>
          <w:rFonts w:eastAsia="仿宋_GB2312"/>
          <w:sz w:val="24"/>
        </w:rPr>
        <w:t>完工，总工期为18个月</w:t>
      </w:r>
      <w:r>
        <w:rPr>
          <w:rFonts w:hint="eastAsia" w:eastAsia="仿宋_GB2312"/>
          <w:sz w:val="24"/>
        </w:rPr>
        <w:t>，</w:t>
      </w:r>
      <w:r>
        <w:rPr>
          <w:rFonts w:hint="eastAsia" w:eastAsia="仿宋_GB2312"/>
          <w:kern w:val="0"/>
          <w:sz w:val="24"/>
        </w:rPr>
        <w:t>项目总占地面积</w:t>
      </w:r>
      <w:r>
        <w:rPr>
          <w:rFonts w:eastAsia="仿宋_GB2312"/>
          <w:kern w:val="0"/>
          <w:sz w:val="24"/>
        </w:rPr>
        <w:t>6.67</w:t>
      </w:r>
      <w:r>
        <w:rPr>
          <w:rFonts w:hint="eastAsia" w:eastAsia="仿宋_GB2312"/>
          <w:kern w:val="0"/>
          <w:sz w:val="24"/>
        </w:rPr>
        <w:t>hm</w:t>
      </w:r>
      <w:r>
        <w:rPr>
          <w:rFonts w:hint="eastAsia" w:eastAsia="仿宋_GB2312"/>
          <w:kern w:val="0"/>
          <w:sz w:val="24"/>
          <w:vertAlign w:val="superscript"/>
        </w:rPr>
        <w:t>2</w:t>
      </w:r>
      <w:r>
        <w:rPr>
          <w:rFonts w:hint="eastAsia" w:eastAsia="仿宋_GB2312"/>
          <w:kern w:val="0"/>
          <w:sz w:val="24"/>
        </w:rPr>
        <w:t>，其中永久占地</w:t>
      </w:r>
      <w:r>
        <w:rPr>
          <w:rFonts w:eastAsia="仿宋_GB2312"/>
          <w:kern w:val="0"/>
          <w:sz w:val="24"/>
        </w:rPr>
        <w:t>6.37</w:t>
      </w:r>
      <w:r>
        <w:rPr>
          <w:rFonts w:hint="eastAsia" w:eastAsia="仿宋_GB2312"/>
          <w:kern w:val="0"/>
          <w:sz w:val="24"/>
        </w:rPr>
        <w:t>hm</w:t>
      </w:r>
      <w:r>
        <w:rPr>
          <w:rFonts w:hint="eastAsia" w:eastAsia="仿宋_GB2312"/>
          <w:kern w:val="0"/>
          <w:sz w:val="24"/>
          <w:vertAlign w:val="superscript"/>
        </w:rPr>
        <w:t>2</w:t>
      </w:r>
      <w:r>
        <w:rPr>
          <w:rFonts w:hint="eastAsia" w:eastAsia="仿宋_GB2312"/>
          <w:kern w:val="0"/>
          <w:sz w:val="24"/>
        </w:rPr>
        <w:t>，临时占地0.30hm</w:t>
      </w:r>
      <w:r>
        <w:rPr>
          <w:rFonts w:hint="eastAsia" w:eastAsia="仿宋_GB2312"/>
          <w:kern w:val="0"/>
          <w:sz w:val="24"/>
          <w:vertAlign w:val="superscript"/>
        </w:rPr>
        <w:t>2</w:t>
      </w:r>
      <w:r>
        <w:rPr>
          <w:rFonts w:hint="eastAsia" w:eastAsia="仿宋_GB2312"/>
          <w:kern w:val="0"/>
          <w:sz w:val="24"/>
        </w:rPr>
        <w:t>，</w:t>
      </w:r>
      <w:r>
        <w:rPr>
          <w:rFonts w:eastAsia="仿宋_GB2312"/>
          <w:kern w:val="0"/>
          <w:sz w:val="24"/>
        </w:rPr>
        <w:t>临时占地主要为</w:t>
      </w:r>
      <w:r>
        <w:rPr>
          <w:rFonts w:hint="eastAsia" w:eastAsia="仿宋_GB2312"/>
          <w:kern w:val="0"/>
          <w:sz w:val="24"/>
        </w:rPr>
        <w:t>施工生产生活区用</w:t>
      </w:r>
      <w:r>
        <w:rPr>
          <w:rFonts w:eastAsia="仿宋_GB2312"/>
          <w:kern w:val="0"/>
          <w:sz w:val="24"/>
        </w:rPr>
        <w:t>地</w:t>
      </w:r>
      <w:r>
        <w:rPr>
          <w:rFonts w:hint="eastAsia" w:eastAsia="仿宋_GB2312"/>
          <w:kern w:val="0"/>
          <w:sz w:val="24"/>
        </w:rPr>
        <w:t>，</w:t>
      </w:r>
      <w:r>
        <w:rPr>
          <w:rFonts w:eastAsia="仿宋_GB2312"/>
          <w:kern w:val="0"/>
          <w:sz w:val="24"/>
        </w:rPr>
        <w:t>经咨询建设单位，</w:t>
      </w:r>
      <w:r>
        <w:rPr>
          <w:rFonts w:eastAsia="仿宋_GB2312"/>
          <w:sz w:val="24"/>
        </w:rPr>
        <w:t>本项目临建设施将移交给建设单位另一</w:t>
      </w:r>
      <w:r>
        <w:rPr>
          <w:rFonts w:hint="eastAsia" w:eastAsia="仿宋_GB2312"/>
          <w:sz w:val="24"/>
        </w:rPr>
        <w:t>道路</w:t>
      </w:r>
      <w:r>
        <w:rPr>
          <w:rFonts w:eastAsia="仿宋_GB2312"/>
          <w:sz w:val="24"/>
        </w:rPr>
        <w:t>建设项目“茶园支十五路道路及配套工程”使用，且此临建设施区域</w:t>
      </w:r>
      <w:r>
        <w:rPr>
          <w:rFonts w:hint="eastAsia" w:eastAsia="仿宋_GB2312"/>
          <w:sz w:val="24"/>
        </w:rPr>
        <w:t>水土保持措施</w:t>
      </w:r>
      <w:r>
        <w:rPr>
          <w:rFonts w:eastAsia="仿宋_GB2312"/>
          <w:sz w:val="24"/>
        </w:rPr>
        <w:t>将纳入道路工程验收</w:t>
      </w:r>
      <w:r>
        <w:rPr>
          <w:rFonts w:eastAsia="仿宋_GB2312"/>
          <w:kern w:val="0"/>
          <w:sz w:val="24"/>
        </w:rPr>
        <w:t>。</w:t>
      </w:r>
      <w:r>
        <w:rPr>
          <w:rFonts w:hint="eastAsia" w:eastAsia="仿宋_GB2312"/>
          <w:kern w:val="0"/>
          <w:sz w:val="24"/>
        </w:rPr>
        <w:t>本项目</w:t>
      </w:r>
      <w:r>
        <w:rPr>
          <w:rFonts w:hint="eastAsia" w:eastAsia="仿宋_GB2312"/>
          <w:sz w:val="24"/>
        </w:rPr>
        <w:t>挖方总计约</w:t>
      </w:r>
      <w:r>
        <w:rPr>
          <w:rFonts w:eastAsia="仿宋_GB2312"/>
          <w:sz w:val="24"/>
        </w:rPr>
        <w:t>45</w:t>
      </w:r>
      <w:r>
        <w:rPr>
          <w:rFonts w:hint="eastAsia" w:eastAsia="仿宋_GB2312"/>
          <w:sz w:val="24"/>
        </w:rPr>
        <w:t>万</w:t>
      </w:r>
      <w:r>
        <w:rPr>
          <w:rFonts w:eastAsia="仿宋_GB2312"/>
          <w:sz w:val="24"/>
        </w:rPr>
        <w:t>m</w:t>
      </w:r>
      <w:r>
        <w:rPr>
          <w:rFonts w:eastAsia="仿宋_GB2312"/>
          <w:sz w:val="24"/>
          <w:vertAlign w:val="superscript"/>
        </w:rPr>
        <w:t>3</w:t>
      </w:r>
      <w:r>
        <w:rPr>
          <w:rFonts w:hint="eastAsia" w:eastAsia="仿宋_GB2312"/>
          <w:sz w:val="24"/>
        </w:rPr>
        <w:t>，</w:t>
      </w:r>
      <w:r>
        <w:rPr>
          <w:rFonts w:eastAsia="仿宋_GB2312"/>
          <w:kern w:val="0"/>
          <w:sz w:val="24"/>
        </w:rPr>
        <w:t>回填土石方</w:t>
      </w:r>
      <w:r>
        <w:rPr>
          <w:rFonts w:hint="eastAsia" w:eastAsia="仿宋_GB2312"/>
          <w:kern w:val="0"/>
          <w:sz w:val="24"/>
        </w:rPr>
        <w:t>约0</w:t>
      </w:r>
      <w:r>
        <w:rPr>
          <w:rFonts w:eastAsia="仿宋_GB2312"/>
          <w:kern w:val="0"/>
          <w:sz w:val="24"/>
        </w:rPr>
        <w:t>.20</w:t>
      </w:r>
      <w:r>
        <w:rPr>
          <w:rFonts w:hint="eastAsia" w:eastAsia="仿宋_GB2312"/>
          <w:sz w:val="24"/>
        </w:rPr>
        <w:t>万</w:t>
      </w:r>
      <w:r>
        <w:rPr>
          <w:rFonts w:eastAsia="仿宋_GB2312"/>
          <w:sz w:val="24"/>
        </w:rPr>
        <w:t>m</w:t>
      </w:r>
      <w:r>
        <w:rPr>
          <w:rFonts w:eastAsia="仿宋_GB2312"/>
          <w:sz w:val="24"/>
          <w:vertAlign w:val="superscript"/>
        </w:rPr>
        <w:t>3</w:t>
      </w:r>
      <w:r>
        <w:rPr>
          <w:rFonts w:eastAsia="仿宋_GB2312"/>
          <w:kern w:val="0"/>
          <w:sz w:val="24"/>
        </w:rPr>
        <w:t>，弃方</w:t>
      </w:r>
      <w:r>
        <w:rPr>
          <w:rFonts w:hint="eastAsia" w:eastAsia="仿宋_GB2312"/>
          <w:kern w:val="0"/>
          <w:sz w:val="24"/>
        </w:rPr>
        <w:t>约</w:t>
      </w:r>
      <w:r>
        <w:rPr>
          <w:rFonts w:eastAsia="仿宋_GB2312"/>
          <w:kern w:val="0"/>
          <w:sz w:val="24"/>
        </w:rPr>
        <w:t>44.80万m</w:t>
      </w:r>
      <w:r>
        <w:rPr>
          <w:rFonts w:eastAsia="仿宋_GB2312"/>
          <w:kern w:val="0"/>
          <w:sz w:val="24"/>
          <w:vertAlign w:val="superscript"/>
        </w:rPr>
        <w:t>3</w:t>
      </w:r>
      <w:r>
        <w:rPr>
          <w:rFonts w:hint="eastAsia" w:eastAsia="仿宋_GB2312"/>
          <w:sz w:val="24"/>
        </w:rPr>
        <w:t>，</w:t>
      </w:r>
      <w:r>
        <w:rPr>
          <w:rFonts w:hint="eastAsia" w:eastAsia="仿宋_GB2312"/>
          <w:sz w:val="24"/>
          <w:szCs w:val="28"/>
        </w:rPr>
        <w:t>弃方已全部</w:t>
      </w:r>
      <w:r>
        <w:rPr>
          <w:rFonts w:eastAsia="仿宋_GB2312"/>
          <w:sz w:val="24"/>
          <w:szCs w:val="28"/>
        </w:rPr>
        <w:t>运往</w:t>
      </w:r>
      <w:r>
        <w:rPr>
          <w:rFonts w:hint="eastAsia" w:eastAsia="仿宋_GB2312"/>
          <w:sz w:val="24"/>
          <w:szCs w:val="28"/>
        </w:rPr>
        <w:t>经开区峡口镇土石方消纳场</w:t>
      </w:r>
      <w:r>
        <w:rPr>
          <w:rFonts w:hint="eastAsia" w:eastAsia="仿宋_GB2312"/>
          <w:sz w:val="24"/>
        </w:rPr>
        <w:t>处置，</w:t>
      </w:r>
      <w:r>
        <w:rPr>
          <w:rFonts w:hint="eastAsia" w:eastAsia="仿宋_GB2312"/>
          <w:kern w:val="0"/>
          <w:sz w:val="24"/>
        </w:rPr>
        <w:t>建设内容</w:t>
      </w:r>
      <w:r>
        <w:rPr>
          <w:rFonts w:hint="eastAsia" w:eastAsia="仿宋_GB2312"/>
          <w:sz w:val="24"/>
          <w:szCs w:val="28"/>
        </w:rPr>
        <w:t>包括南北</w:t>
      </w:r>
      <w:r>
        <w:rPr>
          <w:rFonts w:eastAsia="仿宋_GB2312"/>
          <w:sz w:val="24"/>
          <w:szCs w:val="28"/>
        </w:rPr>
        <w:t>2</w:t>
      </w:r>
      <w:r>
        <w:rPr>
          <w:rFonts w:hint="eastAsia" w:eastAsia="仿宋_GB2312"/>
          <w:sz w:val="24"/>
          <w:szCs w:val="28"/>
        </w:rPr>
        <w:t>栋楼、</w:t>
      </w:r>
      <w:r>
        <w:rPr>
          <w:rFonts w:eastAsia="仿宋_GB2312"/>
          <w:sz w:val="24"/>
          <w:szCs w:val="28"/>
        </w:rPr>
        <w:t>5</w:t>
      </w:r>
      <w:r>
        <w:rPr>
          <w:rFonts w:hint="eastAsia" w:eastAsia="仿宋_GB2312"/>
          <w:sz w:val="24"/>
          <w:szCs w:val="28"/>
        </w:rPr>
        <w:t>个门卫室</w:t>
      </w:r>
      <w:r>
        <w:rPr>
          <w:rFonts w:hint="eastAsia" w:ascii="仿宋_GB2312" w:eastAsia="仿宋_GB2312"/>
          <w:sz w:val="24"/>
        </w:rPr>
        <w:t>以</w:t>
      </w:r>
      <w:r>
        <w:rPr>
          <w:rFonts w:hint="eastAsia" w:eastAsia="仿宋_GB2312"/>
          <w:sz w:val="24"/>
          <w:szCs w:val="28"/>
        </w:rPr>
        <w:t>及操场、配套道路、实地绿化和屋顶绿化、综合管网等，其中</w:t>
      </w:r>
      <w:r>
        <w:rPr>
          <w:rFonts w:hint="eastAsia" w:ascii="仿宋_GB2312" w:eastAsia="仿宋_GB2312"/>
          <w:sz w:val="24"/>
        </w:rPr>
        <w:t>南侧楼栋设置宿舍，艺术楼，报告厅，体育馆，地下车库等；北侧楼栋设置教学，办公等功能</w:t>
      </w:r>
      <w:r>
        <w:rPr>
          <w:rFonts w:hint="eastAsia" w:eastAsia="仿宋_GB2312"/>
          <w:kern w:val="0"/>
          <w:sz w:val="24"/>
        </w:rPr>
        <w:t>。项目总投资94930.4</w:t>
      </w:r>
      <w:r>
        <w:rPr>
          <w:rFonts w:eastAsia="仿宋_GB2312"/>
          <w:kern w:val="0"/>
          <w:sz w:val="24"/>
        </w:rPr>
        <w:t>万元，其中</w:t>
      </w:r>
      <w:r>
        <w:rPr>
          <w:rFonts w:hint="eastAsia" w:eastAsia="仿宋_GB2312"/>
          <w:kern w:val="0"/>
          <w:sz w:val="24"/>
        </w:rPr>
        <w:t>土建投资6</w:t>
      </w:r>
      <w:r>
        <w:rPr>
          <w:rFonts w:eastAsia="仿宋_GB2312"/>
          <w:kern w:val="0"/>
          <w:sz w:val="24"/>
        </w:rPr>
        <w:t>3286.9</w:t>
      </w:r>
      <w:r>
        <w:rPr>
          <w:rFonts w:hint="eastAsia" w:eastAsia="仿宋_GB2312"/>
          <w:kern w:val="0"/>
          <w:sz w:val="24"/>
        </w:rPr>
        <w:t>万元</w:t>
      </w:r>
      <w:r>
        <w:rPr>
          <w:rFonts w:eastAsia="仿宋_GB2312"/>
          <w:kern w:val="0"/>
          <w:sz w:val="24"/>
        </w:rPr>
        <w:t>，</w:t>
      </w:r>
      <w:r>
        <w:rPr>
          <w:rFonts w:hint="eastAsia" w:eastAsia="仿宋_GB2312"/>
          <w:kern w:val="0"/>
          <w:sz w:val="24"/>
        </w:rPr>
        <w:t>工程投资全部来源于</w:t>
      </w:r>
      <w:r>
        <w:rPr>
          <w:rFonts w:eastAsia="仿宋_GB2312"/>
          <w:kern w:val="0"/>
          <w:sz w:val="24"/>
        </w:rPr>
        <w:t>业主自筹。</w:t>
      </w:r>
    </w:p>
    <w:p w14:paraId="0F25934F">
      <w:pPr>
        <w:topLinePunct/>
        <w:adjustRightInd w:val="0"/>
        <w:snapToGrid w:val="0"/>
        <w:spacing w:line="360" w:lineRule="auto"/>
        <w:ind w:firstLine="480" w:firstLineChars="200"/>
        <w:rPr>
          <w:rFonts w:eastAsia="仿宋_GB2312"/>
          <w:kern w:val="0"/>
          <w:sz w:val="24"/>
        </w:rPr>
        <w:sectPr>
          <w:headerReference r:id="rId7" w:type="default"/>
          <w:pgSz w:w="11906" w:h="16838"/>
          <w:pgMar w:top="1701" w:right="1418" w:bottom="1701" w:left="1418" w:header="851" w:footer="992" w:gutter="0"/>
          <w:pgNumType w:start="1"/>
          <w:cols w:space="720" w:num="1"/>
          <w:docGrid w:linePitch="312" w:charSpace="0"/>
        </w:sectPr>
      </w:pPr>
      <w:r>
        <w:rPr>
          <w:rFonts w:hint="eastAsia" w:eastAsia="仿宋_GB2312"/>
          <w:kern w:val="0"/>
          <w:sz w:val="24"/>
        </w:rPr>
        <w:t>2</w:t>
      </w:r>
      <w:r>
        <w:rPr>
          <w:rFonts w:eastAsia="仿宋_GB2312"/>
          <w:kern w:val="0"/>
          <w:sz w:val="24"/>
        </w:rPr>
        <w:t>022</w:t>
      </w:r>
      <w:r>
        <w:rPr>
          <w:rFonts w:hint="eastAsia" w:eastAsia="仿宋_GB2312"/>
          <w:kern w:val="0"/>
          <w:sz w:val="24"/>
        </w:rPr>
        <w:t>年1</w:t>
      </w:r>
      <w:r>
        <w:rPr>
          <w:rFonts w:eastAsia="仿宋_GB2312"/>
          <w:kern w:val="0"/>
          <w:sz w:val="24"/>
        </w:rPr>
        <w:t>2</w:t>
      </w:r>
      <w:r>
        <w:rPr>
          <w:rFonts w:hint="eastAsia" w:eastAsia="仿宋_GB2312"/>
          <w:kern w:val="0"/>
          <w:sz w:val="24"/>
        </w:rPr>
        <w:t>月，中云智德（重庆）环境技术有限公司（以下简称“我单位”）编制完成了《通江中学</w:t>
      </w:r>
      <w:r>
        <w:rPr>
          <w:rFonts w:eastAsia="仿宋_GB2312"/>
          <w:sz w:val="24"/>
        </w:rPr>
        <w:t>B02-42-3地块中学工程</w:t>
      </w:r>
      <w:r>
        <w:rPr>
          <w:rFonts w:hint="eastAsia" w:eastAsia="仿宋_GB2312"/>
          <w:sz w:val="24"/>
        </w:rPr>
        <w:t>监测实施方案</w:t>
      </w:r>
      <w:r>
        <w:rPr>
          <w:rFonts w:hint="eastAsia" w:eastAsia="仿宋_GB2312"/>
          <w:kern w:val="0"/>
          <w:sz w:val="24"/>
        </w:rPr>
        <w:t>》初步确定了水土保持监测行动计划，</w:t>
      </w:r>
      <w:r>
        <w:rPr>
          <w:rFonts w:hint="eastAsia" w:eastAsia="仿宋_GB2312"/>
          <w:sz w:val="24"/>
        </w:rPr>
        <w:t>2</w:t>
      </w:r>
      <w:r>
        <w:rPr>
          <w:rFonts w:eastAsia="仿宋_GB2312"/>
          <w:sz w:val="24"/>
        </w:rPr>
        <w:t>023</w:t>
      </w:r>
      <w:r>
        <w:rPr>
          <w:rFonts w:hint="eastAsia" w:eastAsia="仿宋_GB2312"/>
          <w:sz w:val="24"/>
        </w:rPr>
        <w:t>年1月至3月，我公司组织水土保持相关专业技术人员对项目区进行了水土保持监测，并于2</w:t>
      </w:r>
      <w:r>
        <w:rPr>
          <w:rFonts w:eastAsia="仿宋_GB2312"/>
          <w:sz w:val="24"/>
        </w:rPr>
        <w:t>023</w:t>
      </w:r>
      <w:r>
        <w:rPr>
          <w:rFonts w:hint="eastAsia" w:eastAsia="仿宋_GB2312"/>
          <w:sz w:val="24"/>
        </w:rPr>
        <w:t>年4月编制完成了2</w:t>
      </w:r>
      <w:r>
        <w:rPr>
          <w:rFonts w:eastAsia="仿宋_GB2312"/>
          <w:sz w:val="24"/>
        </w:rPr>
        <w:t>023</w:t>
      </w:r>
      <w:r>
        <w:rPr>
          <w:rFonts w:hint="eastAsia" w:eastAsia="仿宋_GB2312"/>
          <w:sz w:val="24"/>
        </w:rPr>
        <w:t>年第一季度监测季报，三色评价为绿色</w:t>
      </w:r>
      <w:r>
        <w:rPr>
          <w:rFonts w:hint="eastAsia" w:eastAsia="仿宋_GB2312"/>
          <w:kern w:val="0"/>
          <w:sz w:val="24"/>
        </w:rPr>
        <w:t>，并于同月完成了《通江中学</w:t>
      </w:r>
      <w:r>
        <w:rPr>
          <w:rFonts w:eastAsia="仿宋_GB2312"/>
          <w:sz w:val="24"/>
        </w:rPr>
        <w:t>B02-42-3地块中学工程</w:t>
      </w:r>
      <w:r>
        <w:rPr>
          <w:rFonts w:hint="eastAsia" w:eastAsia="仿宋_GB2312"/>
          <w:sz w:val="24"/>
        </w:rPr>
        <w:t>监测总结报告</w:t>
      </w:r>
      <w:r>
        <w:rPr>
          <w:rFonts w:hint="eastAsia" w:eastAsia="仿宋_GB2312"/>
          <w:kern w:val="0"/>
          <w:sz w:val="24"/>
        </w:rPr>
        <w:t>》。</w:t>
      </w:r>
    </w:p>
    <w:p w14:paraId="53B27AFB">
      <w:pPr>
        <w:pStyle w:val="47"/>
        <w:topLinePunct/>
        <w:adjustRightInd w:val="0"/>
        <w:spacing w:before="0" w:after="0" w:line="360" w:lineRule="auto"/>
        <w:jc w:val="both"/>
        <w:rPr>
          <w:rFonts w:eastAsia="仿宋_GB2312"/>
          <w:szCs w:val="36"/>
        </w:rPr>
      </w:pPr>
      <w:bookmarkStart w:id="7" w:name="_Toc134801908"/>
      <w:r>
        <w:rPr>
          <w:rFonts w:eastAsia="仿宋_GB2312"/>
          <w:color w:val="000000" w:themeColor="text1"/>
          <w:szCs w:val="36"/>
          <w14:textFill>
            <w14:solidFill>
              <w14:schemeClr w14:val="tx1"/>
            </w14:solidFill>
          </w14:textFill>
        </w:rPr>
        <w:t xml:space="preserve">1 </w:t>
      </w:r>
      <w:r>
        <w:rPr>
          <w:rFonts w:eastAsia="仿宋_GB2312"/>
          <w:szCs w:val="36"/>
          <w:lang w:eastAsia="zh-CN"/>
        </w:rPr>
        <w:t>建设</w:t>
      </w:r>
      <w:r>
        <w:rPr>
          <w:rFonts w:eastAsia="仿宋_GB2312"/>
          <w:szCs w:val="36"/>
        </w:rPr>
        <w:t>项目及水土</w:t>
      </w:r>
      <w:r>
        <w:rPr>
          <w:rFonts w:eastAsia="仿宋_GB2312"/>
          <w:szCs w:val="36"/>
          <w:lang w:eastAsia="zh-CN"/>
        </w:rPr>
        <w:t>保持</w:t>
      </w:r>
      <w:r>
        <w:rPr>
          <w:rFonts w:eastAsia="仿宋_GB2312"/>
          <w:szCs w:val="36"/>
        </w:rPr>
        <w:t>工作概况</w:t>
      </w:r>
      <w:bookmarkEnd w:id="7"/>
    </w:p>
    <w:p w14:paraId="176608D4">
      <w:pPr>
        <w:pStyle w:val="3"/>
        <w:adjustRightInd w:val="0"/>
        <w:spacing w:before="0" w:after="0" w:line="360" w:lineRule="auto"/>
        <w:rPr>
          <w:rFonts w:ascii="Times New Roman" w:hAnsi="Times New Roman" w:eastAsia="仿宋_GB2312"/>
          <w:bCs w:val="0"/>
          <w:sz w:val="28"/>
          <w:szCs w:val="28"/>
        </w:rPr>
      </w:pPr>
      <w:bookmarkStart w:id="8" w:name="_Toc134801909"/>
      <w:r>
        <w:rPr>
          <w:rFonts w:ascii="Times New Roman" w:hAnsi="Times New Roman" w:eastAsia="仿宋_GB2312"/>
          <w:bCs w:val="0"/>
          <w:sz w:val="28"/>
          <w:szCs w:val="28"/>
        </w:rPr>
        <w:t xml:space="preserve">1.1 </w:t>
      </w:r>
      <w:r>
        <w:rPr>
          <w:rFonts w:ascii="Times New Roman" w:hAnsi="Times New Roman" w:eastAsia="仿宋_GB2312"/>
          <w:bCs w:val="0"/>
          <w:sz w:val="28"/>
          <w:szCs w:val="28"/>
          <w:lang w:eastAsia="zh-CN"/>
        </w:rPr>
        <w:t>项目</w:t>
      </w:r>
      <w:r>
        <w:rPr>
          <w:rFonts w:ascii="Times New Roman" w:hAnsi="Times New Roman" w:eastAsia="仿宋_GB2312"/>
          <w:bCs w:val="0"/>
          <w:sz w:val="28"/>
          <w:szCs w:val="28"/>
        </w:rPr>
        <w:t>概况</w:t>
      </w:r>
      <w:bookmarkEnd w:id="8"/>
    </w:p>
    <w:p w14:paraId="399CD1D6">
      <w:pPr>
        <w:pStyle w:val="4"/>
        <w:keepLines/>
        <w:topLinePunct/>
        <w:adjustRightInd w:val="0"/>
        <w:snapToGrid w:val="0"/>
        <w:spacing w:line="360" w:lineRule="auto"/>
        <w:rPr>
          <w:bCs w:val="0"/>
          <w:sz w:val="24"/>
          <w:szCs w:val="24"/>
        </w:rPr>
      </w:pPr>
      <w:r>
        <w:rPr>
          <w:bCs w:val="0"/>
          <w:sz w:val="24"/>
          <w:szCs w:val="24"/>
        </w:rPr>
        <w:t>1.1.1 项目</w:t>
      </w:r>
      <w:r>
        <w:rPr>
          <w:bCs w:val="0"/>
          <w:sz w:val="24"/>
          <w:szCs w:val="24"/>
          <w:lang w:eastAsia="zh-CN"/>
        </w:rPr>
        <w:t>基本</w:t>
      </w:r>
      <w:r>
        <w:rPr>
          <w:bCs w:val="0"/>
          <w:sz w:val="24"/>
          <w:szCs w:val="24"/>
        </w:rPr>
        <w:t>概况</w:t>
      </w:r>
    </w:p>
    <w:p w14:paraId="2A706F7F">
      <w:pPr>
        <w:autoSpaceDE w:val="0"/>
        <w:autoSpaceDN w:val="0"/>
        <w:adjustRightInd w:val="0"/>
        <w:spacing w:line="360" w:lineRule="auto"/>
        <w:ind w:firstLine="482" w:firstLineChars="200"/>
        <w:rPr>
          <w:rFonts w:eastAsia="仿宋_GB2312"/>
          <w:kern w:val="0"/>
          <w:sz w:val="24"/>
        </w:rPr>
      </w:pPr>
      <w:r>
        <w:rPr>
          <w:rFonts w:eastAsia="仿宋_GB2312"/>
          <w:b/>
          <w:kern w:val="0"/>
          <w:sz w:val="24"/>
        </w:rPr>
        <w:t>地理位置：</w:t>
      </w:r>
      <w:r>
        <w:rPr>
          <w:rFonts w:eastAsia="仿宋_GB2312"/>
          <w:kern w:val="0"/>
          <w:sz w:val="24"/>
        </w:rPr>
        <w:t>通江新城B02-42-3地块中学工程位于重庆市南岸区茶园B标准分区，行政区划属于重庆市南岸区长生桥镇。</w:t>
      </w:r>
    </w:p>
    <w:p w14:paraId="510CA44A">
      <w:pPr>
        <w:autoSpaceDE w:val="0"/>
        <w:autoSpaceDN w:val="0"/>
        <w:adjustRightInd w:val="0"/>
        <w:spacing w:line="360" w:lineRule="auto"/>
        <w:ind w:firstLine="482" w:firstLineChars="200"/>
        <w:rPr>
          <w:rFonts w:eastAsia="仿宋_GB2312"/>
          <w:kern w:val="0"/>
          <w:sz w:val="24"/>
        </w:rPr>
      </w:pPr>
      <w:r>
        <w:rPr>
          <w:rFonts w:eastAsia="仿宋_GB2312"/>
          <w:b/>
          <w:bCs/>
          <w:kern w:val="0"/>
          <w:sz w:val="24"/>
        </w:rPr>
        <w:t>建设性质</w:t>
      </w:r>
      <w:r>
        <w:rPr>
          <w:rFonts w:eastAsia="仿宋_GB2312"/>
          <w:bCs/>
          <w:kern w:val="0"/>
          <w:sz w:val="24"/>
        </w:rPr>
        <w:t>：</w:t>
      </w:r>
      <w:r>
        <w:rPr>
          <w:rFonts w:eastAsia="仿宋_GB2312"/>
          <w:kern w:val="0"/>
          <w:sz w:val="24"/>
        </w:rPr>
        <w:t>新建。</w:t>
      </w:r>
    </w:p>
    <w:p w14:paraId="40514307">
      <w:pPr>
        <w:autoSpaceDE w:val="0"/>
        <w:autoSpaceDN w:val="0"/>
        <w:adjustRightInd w:val="0"/>
        <w:spacing w:line="360" w:lineRule="auto"/>
        <w:ind w:firstLine="482" w:firstLineChars="200"/>
        <w:rPr>
          <w:rFonts w:eastAsia="仿宋_GB2312"/>
          <w:color w:val="FF0000"/>
          <w:sz w:val="24"/>
        </w:rPr>
      </w:pPr>
      <w:r>
        <w:rPr>
          <w:rFonts w:eastAsia="仿宋_GB2312"/>
          <w:b/>
          <w:bCs/>
          <w:kern w:val="0"/>
          <w:sz w:val="24"/>
        </w:rPr>
        <w:t>建设内容及项目组成：</w:t>
      </w:r>
      <w:r>
        <w:rPr>
          <w:rFonts w:eastAsia="仿宋_GB2312"/>
          <w:sz w:val="24"/>
        </w:rPr>
        <w:t>本项目建设内容主要内容包括</w:t>
      </w:r>
      <w:r>
        <w:rPr>
          <w:rFonts w:eastAsia="仿宋_GB2312"/>
          <w:sz w:val="24"/>
          <w:szCs w:val="28"/>
        </w:rPr>
        <w:t>南北</w:t>
      </w:r>
      <w:r>
        <w:rPr>
          <w:rFonts w:eastAsia="仿宋_GB2312"/>
          <w:color w:val="000000" w:themeColor="text1"/>
          <w:sz w:val="24"/>
          <w:szCs w:val="28"/>
          <w14:textFill>
            <w14:solidFill>
              <w14:schemeClr w14:val="tx1"/>
            </w14:solidFill>
          </w14:textFill>
        </w:rPr>
        <w:t>2栋楼、5个门卫室</w:t>
      </w:r>
      <w:r>
        <w:rPr>
          <w:rFonts w:eastAsia="仿宋_GB2312"/>
          <w:color w:val="000000" w:themeColor="text1"/>
          <w:sz w:val="24"/>
          <w14:textFill>
            <w14:solidFill>
              <w14:schemeClr w14:val="tx1"/>
            </w14:solidFill>
          </w14:textFill>
        </w:rPr>
        <w:t>以</w:t>
      </w:r>
      <w:r>
        <w:rPr>
          <w:rFonts w:eastAsia="仿宋_GB2312"/>
          <w:color w:val="000000" w:themeColor="text1"/>
          <w:sz w:val="24"/>
          <w:szCs w:val="28"/>
          <w14:textFill>
            <w14:solidFill>
              <w14:schemeClr w14:val="tx1"/>
            </w14:solidFill>
          </w14:textFill>
        </w:rPr>
        <w:t>及操场、配套道路、实地绿化和屋顶绿化、综合管网等，其中</w:t>
      </w:r>
      <w:r>
        <w:rPr>
          <w:rFonts w:eastAsia="仿宋_GB2312"/>
          <w:color w:val="000000" w:themeColor="text1"/>
          <w:sz w:val="24"/>
          <w14:textFill>
            <w14:solidFill>
              <w14:schemeClr w14:val="tx1"/>
            </w14:solidFill>
          </w14:textFill>
        </w:rPr>
        <w:t>南侧楼栋设置宿舍，艺术楼，报告厅，体育馆，地下车库等；北侧楼栋设置教学，办公等功</w:t>
      </w:r>
      <w:r>
        <w:rPr>
          <w:rFonts w:eastAsia="仿宋_GB2312"/>
          <w:sz w:val="24"/>
        </w:rPr>
        <w:t>能。</w:t>
      </w:r>
    </w:p>
    <w:p w14:paraId="297A91C8">
      <w:pPr>
        <w:autoSpaceDE w:val="0"/>
        <w:autoSpaceDN w:val="0"/>
        <w:adjustRightInd w:val="0"/>
        <w:spacing w:line="360" w:lineRule="auto"/>
        <w:ind w:firstLine="482" w:firstLineChars="200"/>
        <w:rPr>
          <w:rFonts w:eastAsia="仿宋_GB2312"/>
          <w:kern w:val="0"/>
          <w:sz w:val="24"/>
        </w:rPr>
      </w:pPr>
      <w:r>
        <w:rPr>
          <w:rFonts w:eastAsia="仿宋_GB2312"/>
          <w:b/>
          <w:kern w:val="0"/>
          <w:sz w:val="24"/>
        </w:rPr>
        <w:t>工程占地</w:t>
      </w:r>
      <w:r>
        <w:rPr>
          <w:rFonts w:eastAsia="仿宋_GB2312"/>
          <w:kern w:val="0"/>
          <w:sz w:val="24"/>
        </w:rPr>
        <w:t>：项目总占地面积6.67hm</w:t>
      </w:r>
      <w:r>
        <w:rPr>
          <w:rFonts w:eastAsia="仿宋_GB2312"/>
          <w:kern w:val="0"/>
          <w:sz w:val="24"/>
          <w:vertAlign w:val="superscript"/>
        </w:rPr>
        <w:t>2</w:t>
      </w:r>
      <w:r>
        <w:rPr>
          <w:rFonts w:eastAsia="仿宋_GB2312"/>
          <w:kern w:val="0"/>
          <w:sz w:val="24"/>
        </w:rPr>
        <w:t>，其中永久占地6.37hm</w:t>
      </w:r>
      <w:r>
        <w:rPr>
          <w:rFonts w:eastAsia="仿宋_GB2312"/>
          <w:kern w:val="0"/>
          <w:sz w:val="24"/>
          <w:vertAlign w:val="superscript"/>
        </w:rPr>
        <w:t>2</w:t>
      </w:r>
      <w:r>
        <w:rPr>
          <w:rFonts w:eastAsia="仿宋_GB2312"/>
          <w:kern w:val="0"/>
          <w:sz w:val="24"/>
        </w:rPr>
        <w:t>，临时占地0.30hm</w:t>
      </w:r>
      <w:r>
        <w:rPr>
          <w:rFonts w:eastAsia="仿宋_GB2312"/>
          <w:kern w:val="0"/>
          <w:sz w:val="24"/>
          <w:vertAlign w:val="superscript"/>
        </w:rPr>
        <w:t>2</w:t>
      </w:r>
      <w:r>
        <w:rPr>
          <w:rFonts w:eastAsia="仿宋_GB2312"/>
          <w:kern w:val="0"/>
          <w:sz w:val="24"/>
        </w:rPr>
        <w:t>，临时占地主要为施工生产生活区用地，经咨询建设单位，</w:t>
      </w:r>
      <w:r>
        <w:rPr>
          <w:rFonts w:eastAsia="仿宋_GB2312"/>
          <w:sz w:val="24"/>
        </w:rPr>
        <w:t>本项目临建设施将移交给建设单位另一建设项目“茶园支十五路道路及配套工程”使用，且此临建设施区域将纳入道路工程验收</w:t>
      </w:r>
      <w:r>
        <w:rPr>
          <w:rFonts w:eastAsia="仿宋_GB2312"/>
          <w:kern w:val="0"/>
          <w:sz w:val="24"/>
        </w:rPr>
        <w:t>；</w:t>
      </w:r>
      <w:r>
        <w:rPr>
          <w:rFonts w:eastAsia="仿宋_GB2312"/>
          <w:sz w:val="24"/>
        </w:rPr>
        <w:t>项目原始占地类型按二级分类统计为其他林地1.61hm</w:t>
      </w:r>
      <w:r>
        <w:rPr>
          <w:rFonts w:eastAsia="仿宋_GB2312"/>
          <w:sz w:val="24"/>
          <w:vertAlign w:val="superscript"/>
        </w:rPr>
        <w:t>2</w:t>
      </w:r>
      <w:r>
        <w:rPr>
          <w:rFonts w:eastAsia="仿宋_GB2312"/>
          <w:sz w:val="24"/>
        </w:rPr>
        <w:t>，空闲地5.06hm</w:t>
      </w:r>
      <w:r>
        <w:rPr>
          <w:rFonts w:eastAsia="仿宋_GB2312"/>
          <w:sz w:val="24"/>
          <w:vertAlign w:val="superscript"/>
        </w:rPr>
        <w:t>2</w:t>
      </w:r>
      <w:r>
        <w:rPr>
          <w:rFonts w:eastAsia="仿宋_GB2312"/>
          <w:sz w:val="24"/>
        </w:rPr>
        <w:t>。</w:t>
      </w:r>
    </w:p>
    <w:p w14:paraId="679A2C1B">
      <w:pPr>
        <w:autoSpaceDE w:val="0"/>
        <w:autoSpaceDN w:val="0"/>
        <w:adjustRightInd w:val="0"/>
        <w:spacing w:line="360" w:lineRule="auto"/>
        <w:ind w:firstLine="465"/>
        <w:rPr>
          <w:rFonts w:eastAsia="仿宋_GB2312"/>
          <w:sz w:val="24"/>
        </w:rPr>
      </w:pPr>
      <w:r>
        <w:rPr>
          <w:rFonts w:eastAsia="仿宋_GB2312"/>
          <w:b/>
          <w:kern w:val="0"/>
          <w:sz w:val="24"/>
        </w:rPr>
        <w:t>土石方量</w:t>
      </w:r>
      <w:r>
        <w:rPr>
          <w:rFonts w:eastAsia="仿宋_GB2312"/>
          <w:kern w:val="0"/>
          <w:sz w:val="24"/>
        </w:rPr>
        <w:t>：本项目挖方量</w:t>
      </w:r>
      <w:r>
        <w:rPr>
          <w:rFonts w:hint="eastAsia" w:eastAsia="仿宋_GB2312"/>
          <w:kern w:val="0"/>
          <w:sz w:val="24"/>
        </w:rPr>
        <w:t>约</w:t>
      </w:r>
      <w:r>
        <w:rPr>
          <w:rFonts w:eastAsia="仿宋_GB2312"/>
          <w:kern w:val="0"/>
          <w:sz w:val="24"/>
        </w:rPr>
        <w:t>为45万m</w:t>
      </w:r>
      <w:r>
        <w:rPr>
          <w:rFonts w:eastAsia="仿宋_GB2312"/>
          <w:kern w:val="0"/>
          <w:sz w:val="24"/>
          <w:vertAlign w:val="superscript"/>
        </w:rPr>
        <w:t>3</w:t>
      </w:r>
      <w:r>
        <w:rPr>
          <w:rFonts w:eastAsia="仿宋_GB2312"/>
          <w:kern w:val="0"/>
          <w:sz w:val="24"/>
        </w:rPr>
        <w:t>，填</w:t>
      </w:r>
      <w:r>
        <w:rPr>
          <w:rFonts w:hint="eastAsia" w:eastAsia="仿宋_GB2312"/>
          <w:kern w:val="0"/>
          <w:sz w:val="24"/>
        </w:rPr>
        <w:t>方量约为0</w:t>
      </w:r>
      <w:r>
        <w:rPr>
          <w:rFonts w:eastAsia="仿宋_GB2312"/>
          <w:kern w:val="0"/>
          <w:sz w:val="24"/>
        </w:rPr>
        <w:t>.20</w:t>
      </w:r>
      <w:r>
        <w:rPr>
          <w:rFonts w:hint="eastAsia" w:eastAsia="仿宋_GB2312"/>
          <w:kern w:val="0"/>
          <w:sz w:val="24"/>
        </w:rPr>
        <w:t>万</w:t>
      </w:r>
      <w:r>
        <w:rPr>
          <w:rFonts w:eastAsia="仿宋_GB2312"/>
          <w:kern w:val="0"/>
          <w:sz w:val="24"/>
        </w:rPr>
        <w:t>m</w:t>
      </w:r>
      <w:r>
        <w:rPr>
          <w:rFonts w:eastAsia="仿宋_GB2312"/>
          <w:kern w:val="0"/>
          <w:sz w:val="24"/>
          <w:vertAlign w:val="superscript"/>
        </w:rPr>
        <w:t>3</w:t>
      </w:r>
      <w:r>
        <w:rPr>
          <w:rFonts w:eastAsia="仿宋_GB2312"/>
          <w:kern w:val="0"/>
          <w:sz w:val="24"/>
        </w:rPr>
        <w:t>，弃方44.80万m</w:t>
      </w:r>
      <w:r>
        <w:rPr>
          <w:rFonts w:eastAsia="仿宋_GB2312"/>
          <w:kern w:val="0"/>
          <w:sz w:val="24"/>
          <w:vertAlign w:val="superscript"/>
        </w:rPr>
        <w:t>3</w:t>
      </w:r>
      <w:r>
        <w:rPr>
          <w:rFonts w:eastAsia="仿宋_GB2312"/>
          <w:kern w:val="0"/>
          <w:sz w:val="24"/>
        </w:rPr>
        <w:t>，弃方全部运往经开区峡口镇土石方消纳场处置</w:t>
      </w:r>
      <w:r>
        <w:rPr>
          <w:rFonts w:eastAsia="仿宋_GB2312"/>
          <w:sz w:val="24"/>
        </w:rPr>
        <w:t>。</w:t>
      </w:r>
    </w:p>
    <w:p w14:paraId="278E805F">
      <w:pPr>
        <w:autoSpaceDE w:val="0"/>
        <w:autoSpaceDN w:val="0"/>
        <w:adjustRightInd w:val="0"/>
        <w:spacing w:line="360" w:lineRule="auto"/>
        <w:ind w:firstLine="482" w:firstLineChars="200"/>
        <w:rPr>
          <w:rFonts w:eastAsia="仿宋_GB2312"/>
          <w:kern w:val="0"/>
          <w:sz w:val="24"/>
        </w:rPr>
      </w:pPr>
      <w:r>
        <w:rPr>
          <w:rFonts w:eastAsia="仿宋_GB2312"/>
          <w:b/>
          <w:bCs/>
          <w:sz w:val="24"/>
        </w:rPr>
        <w:t>工程投资：</w:t>
      </w:r>
      <w:r>
        <w:rPr>
          <w:rFonts w:eastAsia="仿宋_GB2312"/>
          <w:sz w:val="24"/>
          <w:szCs w:val="28"/>
        </w:rPr>
        <w:t>工程总投资94930.4万元，其中土建投资63286.9万元，工程投资全部来源于业主自筹</w:t>
      </w:r>
      <w:r>
        <w:rPr>
          <w:rFonts w:eastAsia="仿宋_GB2312"/>
          <w:kern w:val="0"/>
          <w:sz w:val="24"/>
        </w:rPr>
        <w:t>。</w:t>
      </w:r>
    </w:p>
    <w:p w14:paraId="4F373330">
      <w:pPr>
        <w:autoSpaceDE w:val="0"/>
        <w:autoSpaceDN w:val="0"/>
        <w:adjustRightInd w:val="0"/>
        <w:spacing w:line="360" w:lineRule="auto"/>
        <w:ind w:firstLine="482" w:firstLineChars="200"/>
        <w:rPr>
          <w:rFonts w:eastAsia="仿宋_GB2312"/>
          <w:kern w:val="0"/>
          <w:sz w:val="24"/>
        </w:rPr>
      </w:pPr>
      <w:r>
        <w:rPr>
          <w:rFonts w:eastAsia="仿宋_GB2312"/>
          <w:b/>
          <w:kern w:val="0"/>
          <w:sz w:val="24"/>
        </w:rPr>
        <w:t>建设工期</w:t>
      </w:r>
      <w:r>
        <w:rPr>
          <w:rFonts w:eastAsia="仿宋_GB2312"/>
          <w:kern w:val="0"/>
          <w:sz w:val="24"/>
        </w:rPr>
        <w:t>：本项目于2021年10月开工建设，2023年3月完工，建设总工期18个月。</w:t>
      </w:r>
    </w:p>
    <w:p w14:paraId="206C1E2F">
      <w:pPr>
        <w:autoSpaceDE w:val="0"/>
        <w:autoSpaceDN w:val="0"/>
        <w:adjustRightInd w:val="0"/>
        <w:spacing w:line="360" w:lineRule="auto"/>
        <w:ind w:firstLine="482" w:firstLineChars="200"/>
        <w:rPr>
          <w:rFonts w:eastAsia="仿宋_GB2312"/>
          <w:bCs/>
          <w:kern w:val="0"/>
          <w:sz w:val="24"/>
        </w:rPr>
      </w:pPr>
      <w:r>
        <w:rPr>
          <w:rFonts w:eastAsia="仿宋_GB2312"/>
          <w:b/>
          <w:bCs/>
          <w:kern w:val="0"/>
          <w:sz w:val="24"/>
        </w:rPr>
        <w:t>拆迁（移民）安置与专项设施改（迁）建：</w:t>
      </w:r>
      <w:r>
        <w:rPr>
          <w:rFonts w:eastAsia="仿宋_GB2312"/>
          <w:bCs/>
          <w:kern w:val="0"/>
          <w:sz w:val="24"/>
        </w:rPr>
        <w:t>本项目不涉及拆迁安置及专项设施建设。</w:t>
      </w:r>
    </w:p>
    <w:p w14:paraId="6CCA3CA0">
      <w:pPr>
        <w:autoSpaceDE w:val="0"/>
        <w:autoSpaceDN w:val="0"/>
        <w:adjustRightInd w:val="0"/>
        <w:spacing w:line="360" w:lineRule="auto"/>
        <w:ind w:firstLine="482" w:firstLineChars="200"/>
        <w:rPr>
          <w:rFonts w:eastAsia="仿宋_GB2312"/>
          <w:kern w:val="0"/>
          <w:sz w:val="24"/>
        </w:rPr>
      </w:pPr>
      <w:r>
        <w:rPr>
          <w:rFonts w:eastAsia="仿宋_GB2312"/>
          <w:b/>
          <w:kern w:val="0"/>
          <w:sz w:val="24"/>
        </w:rPr>
        <w:t>参建单位</w:t>
      </w:r>
      <w:r>
        <w:rPr>
          <w:rFonts w:eastAsia="仿宋_GB2312"/>
          <w:kern w:val="0"/>
          <w:sz w:val="24"/>
        </w:rPr>
        <w:t>：本工程建设单位为</w:t>
      </w:r>
      <w:r>
        <w:rPr>
          <w:rFonts w:eastAsia="仿宋_GB2312"/>
          <w:sz w:val="24"/>
          <w:szCs w:val="28"/>
        </w:rPr>
        <w:t>重庆经开区开发建设有限公司</w:t>
      </w:r>
      <w:r>
        <w:rPr>
          <w:rFonts w:eastAsia="仿宋_GB2312"/>
          <w:kern w:val="0"/>
          <w:sz w:val="24"/>
        </w:rPr>
        <w:t>，勘察单位为</w:t>
      </w:r>
      <w:r>
        <w:rPr>
          <w:rFonts w:eastAsia="仿宋_GB2312"/>
          <w:sz w:val="24"/>
          <w:szCs w:val="28"/>
        </w:rPr>
        <w:t>中煤科工重庆设计研究院（集团）有限公司</w:t>
      </w:r>
      <w:r>
        <w:rPr>
          <w:rFonts w:eastAsia="仿宋_GB2312"/>
          <w:kern w:val="0"/>
          <w:sz w:val="24"/>
        </w:rPr>
        <w:t>，主体设计单位为</w:t>
      </w:r>
      <w:r>
        <w:rPr>
          <w:rFonts w:eastAsia="仿宋_GB2312"/>
          <w:sz w:val="24"/>
        </w:rPr>
        <w:t>东南大学建筑设计研究院有限公司</w:t>
      </w:r>
      <w:r>
        <w:rPr>
          <w:rFonts w:eastAsia="仿宋_GB2312"/>
          <w:kern w:val="0"/>
          <w:sz w:val="24"/>
        </w:rPr>
        <w:t>，施工单位为</w:t>
      </w:r>
      <w:r>
        <w:rPr>
          <w:rFonts w:eastAsia="仿宋_GB2312"/>
          <w:sz w:val="24"/>
        </w:rPr>
        <w:t>渝建实业集团股份有限公司</w:t>
      </w:r>
      <w:r>
        <w:rPr>
          <w:rFonts w:eastAsia="仿宋_GB2312"/>
          <w:kern w:val="0"/>
          <w:sz w:val="24"/>
        </w:rPr>
        <w:t>，监理单位为</w:t>
      </w:r>
      <w:r>
        <w:rPr>
          <w:rFonts w:eastAsia="仿宋_GB2312"/>
          <w:sz w:val="24"/>
        </w:rPr>
        <w:t>重庆赛迪工程咨询有限公司，水保监测单位为中云智德（重庆）环境技术有限公司</w:t>
      </w:r>
      <w:r>
        <w:rPr>
          <w:rFonts w:eastAsia="仿宋_GB2312"/>
          <w:kern w:val="0"/>
          <w:sz w:val="24"/>
        </w:rPr>
        <w:t>。</w:t>
      </w:r>
    </w:p>
    <w:p w14:paraId="7EDCD078">
      <w:pPr>
        <w:widowControl/>
        <w:adjustRightInd w:val="0"/>
        <w:spacing w:line="360" w:lineRule="auto"/>
        <w:jc w:val="left"/>
        <w:rPr>
          <w:rFonts w:eastAsia="仿宋"/>
          <w:b/>
          <w:sz w:val="24"/>
        </w:rPr>
      </w:pPr>
      <w:r>
        <w:rPr>
          <w:rFonts w:eastAsia="仿宋"/>
          <w:b/>
          <w:sz w:val="24"/>
        </w:rPr>
        <w:br w:type="page"/>
      </w:r>
    </w:p>
    <w:p w14:paraId="3779D4B1">
      <w:pPr>
        <w:adjustRightInd w:val="0"/>
        <w:spacing w:line="360" w:lineRule="auto"/>
        <w:ind w:firstLine="361" w:firstLineChars="150"/>
        <w:jc w:val="center"/>
        <w:rPr>
          <w:rFonts w:eastAsia="仿宋_GB2312"/>
          <w:b/>
          <w:sz w:val="24"/>
        </w:rPr>
      </w:pPr>
      <w:r>
        <w:rPr>
          <w:rFonts w:eastAsia="仿宋"/>
          <w:b/>
          <w:sz w:val="24"/>
        </w:rPr>
        <w:t xml:space="preserve">表1-1 </w:t>
      </w:r>
      <w:r>
        <w:rPr>
          <w:rFonts w:eastAsia="仿宋_GB2312"/>
          <w:b/>
          <w:sz w:val="24"/>
        </w:rPr>
        <w:t>项目主要经济技术指标表</w:t>
      </w:r>
    </w:p>
    <w:tbl>
      <w:tblPr>
        <w:tblStyle w:val="24"/>
        <w:tblW w:w="5000" w:type="pct"/>
        <w:tblInd w:w="0" w:type="dxa"/>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915"/>
        <w:gridCol w:w="962"/>
        <w:gridCol w:w="2565"/>
        <w:gridCol w:w="1553"/>
        <w:gridCol w:w="1811"/>
        <w:gridCol w:w="1480"/>
      </w:tblGrid>
      <w:tr w14:paraId="4CC65D90">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2392" w:type="pct"/>
            <w:gridSpan w:val="3"/>
            <w:shd w:val="clear" w:color="auto" w:fill="auto"/>
            <w:noWrap/>
            <w:vAlign w:val="center"/>
          </w:tcPr>
          <w:p w14:paraId="09707F7C">
            <w:pPr>
              <w:widowControl/>
              <w:adjustRightInd w:val="0"/>
              <w:jc w:val="center"/>
              <w:rPr>
                <w:rFonts w:eastAsia="等线"/>
                <w:b/>
                <w:bCs/>
                <w:kern w:val="0"/>
                <w:szCs w:val="21"/>
              </w:rPr>
            </w:pPr>
            <w:r>
              <w:rPr>
                <w:rFonts w:eastAsia="仿宋_GB2312"/>
                <w:b/>
                <w:bCs/>
                <w:kern w:val="0"/>
                <w:szCs w:val="21"/>
              </w:rPr>
              <w:t>项目</w:t>
            </w:r>
          </w:p>
        </w:tc>
        <w:tc>
          <w:tcPr>
            <w:tcW w:w="836" w:type="pct"/>
            <w:shd w:val="clear" w:color="auto" w:fill="auto"/>
            <w:noWrap/>
            <w:vAlign w:val="center"/>
          </w:tcPr>
          <w:p w14:paraId="787148C8">
            <w:pPr>
              <w:widowControl/>
              <w:adjustRightInd w:val="0"/>
              <w:jc w:val="center"/>
              <w:rPr>
                <w:rFonts w:eastAsia="等线"/>
                <w:b/>
                <w:bCs/>
                <w:kern w:val="0"/>
                <w:szCs w:val="21"/>
              </w:rPr>
            </w:pPr>
            <w:r>
              <w:rPr>
                <w:rFonts w:eastAsia="仿宋_GB2312"/>
                <w:b/>
                <w:bCs/>
                <w:kern w:val="0"/>
                <w:szCs w:val="21"/>
              </w:rPr>
              <w:t>规划条件</w:t>
            </w:r>
          </w:p>
        </w:tc>
        <w:tc>
          <w:tcPr>
            <w:tcW w:w="975" w:type="pct"/>
            <w:shd w:val="clear" w:color="auto" w:fill="auto"/>
            <w:noWrap/>
            <w:vAlign w:val="center"/>
          </w:tcPr>
          <w:p w14:paraId="0F1F95E7">
            <w:pPr>
              <w:widowControl/>
              <w:adjustRightInd w:val="0"/>
              <w:jc w:val="center"/>
              <w:rPr>
                <w:rFonts w:eastAsia="等线"/>
                <w:b/>
                <w:bCs/>
                <w:kern w:val="0"/>
                <w:szCs w:val="21"/>
              </w:rPr>
            </w:pPr>
            <w:r>
              <w:rPr>
                <w:rFonts w:eastAsia="仿宋_GB2312"/>
                <w:b/>
                <w:bCs/>
                <w:kern w:val="0"/>
                <w:szCs w:val="21"/>
              </w:rPr>
              <w:t>设计数值</w:t>
            </w:r>
          </w:p>
        </w:tc>
        <w:tc>
          <w:tcPr>
            <w:tcW w:w="797" w:type="pct"/>
            <w:shd w:val="clear" w:color="auto" w:fill="auto"/>
            <w:noWrap/>
            <w:vAlign w:val="center"/>
          </w:tcPr>
          <w:p w14:paraId="06FC4AE4">
            <w:pPr>
              <w:widowControl/>
              <w:adjustRightInd w:val="0"/>
              <w:jc w:val="center"/>
              <w:rPr>
                <w:rFonts w:eastAsia="等线"/>
                <w:b/>
                <w:bCs/>
                <w:kern w:val="0"/>
                <w:szCs w:val="21"/>
              </w:rPr>
            </w:pPr>
            <w:r>
              <w:rPr>
                <w:rFonts w:eastAsia="仿宋_GB2312"/>
                <w:b/>
                <w:bCs/>
                <w:kern w:val="0"/>
                <w:szCs w:val="21"/>
              </w:rPr>
              <w:t>备注</w:t>
            </w:r>
          </w:p>
        </w:tc>
      </w:tr>
      <w:tr w14:paraId="2216A75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2" w:type="pct"/>
            <w:gridSpan w:val="3"/>
            <w:shd w:val="clear" w:color="auto" w:fill="auto"/>
            <w:noWrap/>
            <w:vAlign w:val="center"/>
          </w:tcPr>
          <w:p w14:paraId="1CF8A888">
            <w:pPr>
              <w:widowControl/>
              <w:adjustRightInd w:val="0"/>
              <w:jc w:val="left"/>
              <w:rPr>
                <w:rFonts w:eastAsia="等线"/>
                <w:kern w:val="0"/>
                <w:szCs w:val="21"/>
              </w:rPr>
            </w:pPr>
            <w:r>
              <w:rPr>
                <w:rFonts w:eastAsia="仿宋_GB2312"/>
                <w:kern w:val="0"/>
                <w:szCs w:val="21"/>
              </w:rPr>
              <w:t>建设用地面积（m</w:t>
            </w:r>
            <w:r>
              <w:rPr>
                <w:rFonts w:eastAsia="仿宋_GB2312"/>
                <w:kern w:val="0"/>
                <w:szCs w:val="21"/>
                <w:vertAlign w:val="superscript"/>
              </w:rPr>
              <w:t>2</w:t>
            </w:r>
            <w:r>
              <w:rPr>
                <w:rFonts w:eastAsia="仿宋_GB2312"/>
                <w:kern w:val="0"/>
                <w:szCs w:val="21"/>
              </w:rPr>
              <w:t>）</w:t>
            </w:r>
          </w:p>
        </w:tc>
        <w:tc>
          <w:tcPr>
            <w:tcW w:w="836" w:type="pct"/>
            <w:shd w:val="clear" w:color="auto" w:fill="auto"/>
            <w:noWrap/>
            <w:vAlign w:val="center"/>
          </w:tcPr>
          <w:p w14:paraId="4309A374">
            <w:pPr>
              <w:widowControl/>
              <w:adjustRightInd w:val="0"/>
              <w:jc w:val="center"/>
              <w:rPr>
                <w:rFonts w:eastAsia="等线"/>
                <w:kern w:val="0"/>
                <w:szCs w:val="21"/>
              </w:rPr>
            </w:pPr>
            <w:r>
              <w:rPr>
                <w:rFonts w:eastAsia="等线"/>
                <w:kern w:val="0"/>
                <w:szCs w:val="21"/>
              </w:rPr>
              <w:t>63629.90</w:t>
            </w:r>
          </w:p>
        </w:tc>
        <w:tc>
          <w:tcPr>
            <w:tcW w:w="975" w:type="pct"/>
            <w:shd w:val="clear" w:color="auto" w:fill="auto"/>
            <w:noWrap/>
            <w:vAlign w:val="center"/>
          </w:tcPr>
          <w:p w14:paraId="2C39FF7A">
            <w:pPr>
              <w:widowControl/>
              <w:adjustRightInd w:val="0"/>
              <w:jc w:val="center"/>
              <w:rPr>
                <w:rFonts w:eastAsia="等线"/>
                <w:kern w:val="0"/>
                <w:szCs w:val="21"/>
              </w:rPr>
            </w:pPr>
            <w:r>
              <w:rPr>
                <w:rFonts w:eastAsia="等线"/>
                <w:kern w:val="0"/>
                <w:szCs w:val="21"/>
              </w:rPr>
              <w:t>63629.90</w:t>
            </w:r>
          </w:p>
        </w:tc>
        <w:tc>
          <w:tcPr>
            <w:tcW w:w="797" w:type="pct"/>
            <w:shd w:val="clear" w:color="auto" w:fill="auto"/>
            <w:noWrap/>
            <w:vAlign w:val="center"/>
          </w:tcPr>
          <w:p w14:paraId="784307BE">
            <w:pPr>
              <w:widowControl/>
              <w:adjustRightInd w:val="0"/>
              <w:jc w:val="center"/>
              <w:rPr>
                <w:rFonts w:eastAsia="等线"/>
                <w:kern w:val="0"/>
                <w:szCs w:val="21"/>
              </w:rPr>
            </w:pPr>
            <w:r>
              <w:rPr>
                <w:rFonts w:eastAsia="等线"/>
                <w:kern w:val="0"/>
                <w:szCs w:val="21"/>
              </w:rPr>
              <w:t>/</w:t>
            </w:r>
          </w:p>
        </w:tc>
      </w:tr>
      <w:tr w14:paraId="4D9098B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2" w:type="pct"/>
            <w:gridSpan w:val="3"/>
            <w:shd w:val="clear" w:color="auto" w:fill="auto"/>
            <w:noWrap/>
            <w:vAlign w:val="center"/>
          </w:tcPr>
          <w:p w14:paraId="0FA5AA35">
            <w:pPr>
              <w:widowControl/>
              <w:adjustRightInd w:val="0"/>
              <w:jc w:val="left"/>
              <w:rPr>
                <w:rFonts w:eastAsia="等线"/>
                <w:kern w:val="0"/>
                <w:szCs w:val="21"/>
              </w:rPr>
            </w:pPr>
            <w:r>
              <w:rPr>
                <w:rFonts w:eastAsia="仿宋_GB2312"/>
                <w:kern w:val="0"/>
                <w:szCs w:val="21"/>
              </w:rPr>
              <w:t>居住户数</w:t>
            </w:r>
          </w:p>
        </w:tc>
        <w:tc>
          <w:tcPr>
            <w:tcW w:w="836" w:type="pct"/>
            <w:shd w:val="clear" w:color="auto" w:fill="auto"/>
            <w:noWrap/>
            <w:vAlign w:val="center"/>
          </w:tcPr>
          <w:p w14:paraId="60AB7484">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1FFC0484">
            <w:pPr>
              <w:widowControl/>
              <w:adjustRightInd w:val="0"/>
              <w:jc w:val="center"/>
              <w:rPr>
                <w:rFonts w:eastAsia="等线"/>
                <w:kern w:val="0"/>
                <w:szCs w:val="21"/>
              </w:rPr>
            </w:pPr>
            <w:r>
              <w:rPr>
                <w:rFonts w:hint="eastAsia" w:eastAsia="等线"/>
                <w:kern w:val="0"/>
                <w:szCs w:val="21"/>
              </w:rPr>
              <w:t>/</w:t>
            </w:r>
          </w:p>
        </w:tc>
        <w:tc>
          <w:tcPr>
            <w:tcW w:w="797" w:type="pct"/>
            <w:shd w:val="clear" w:color="auto" w:fill="auto"/>
            <w:noWrap/>
            <w:vAlign w:val="center"/>
          </w:tcPr>
          <w:p w14:paraId="6EAD5F9C">
            <w:pPr>
              <w:widowControl/>
              <w:adjustRightInd w:val="0"/>
              <w:jc w:val="center"/>
              <w:rPr>
                <w:rFonts w:eastAsia="等线"/>
                <w:kern w:val="0"/>
                <w:szCs w:val="21"/>
              </w:rPr>
            </w:pPr>
            <w:r>
              <w:rPr>
                <w:rFonts w:eastAsia="等线"/>
                <w:kern w:val="0"/>
                <w:szCs w:val="21"/>
              </w:rPr>
              <w:t>/</w:t>
            </w:r>
          </w:p>
        </w:tc>
      </w:tr>
      <w:tr w14:paraId="6C441A0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2" w:type="pct"/>
            <w:gridSpan w:val="3"/>
            <w:shd w:val="clear" w:color="auto" w:fill="auto"/>
            <w:noWrap/>
            <w:vAlign w:val="center"/>
          </w:tcPr>
          <w:p w14:paraId="2385A1D0">
            <w:pPr>
              <w:widowControl/>
              <w:adjustRightInd w:val="0"/>
              <w:jc w:val="left"/>
              <w:rPr>
                <w:rFonts w:eastAsia="等线"/>
                <w:kern w:val="0"/>
                <w:szCs w:val="21"/>
              </w:rPr>
            </w:pPr>
            <w:r>
              <w:rPr>
                <w:rFonts w:eastAsia="仿宋_GB2312"/>
                <w:kern w:val="0"/>
                <w:szCs w:val="21"/>
              </w:rPr>
              <w:t>居住人口</w:t>
            </w:r>
          </w:p>
        </w:tc>
        <w:tc>
          <w:tcPr>
            <w:tcW w:w="836" w:type="pct"/>
            <w:shd w:val="clear" w:color="auto" w:fill="auto"/>
            <w:noWrap/>
            <w:vAlign w:val="center"/>
          </w:tcPr>
          <w:p w14:paraId="01AFE781">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0D661406">
            <w:pPr>
              <w:widowControl/>
              <w:adjustRightInd w:val="0"/>
              <w:jc w:val="center"/>
              <w:rPr>
                <w:rFonts w:eastAsia="等线"/>
                <w:kern w:val="0"/>
                <w:szCs w:val="21"/>
              </w:rPr>
            </w:pPr>
            <w:r>
              <w:rPr>
                <w:rFonts w:hint="eastAsia" w:eastAsia="等线"/>
                <w:kern w:val="0"/>
                <w:szCs w:val="21"/>
              </w:rPr>
              <w:t>/</w:t>
            </w:r>
          </w:p>
        </w:tc>
        <w:tc>
          <w:tcPr>
            <w:tcW w:w="797" w:type="pct"/>
            <w:shd w:val="clear" w:color="auto" w:fill="auto"/>
            <w:noWrap/>
            <w:vAlign w:val="center"/>
          </w:tcPr>
          <w:p w14:paraId="7C2377EB">
            <w:pPr>
              <w:widowControl/>
              <w:adjustRightInd w:val="0"/>
              <w:jc w:val="center"/>
              <w:rPr>
                <w:rFonts w:eastAsia="等线"/>
                <w:kern w:val="0"/>
                <w:szCs w:val="21"/>
              </w:rPr>
            </w:pPr>
            <w:r>
              <w:rPr>
                <w:rFonts w:eastAsia="等线"/>
                <w:kern w:val="0"/>
                <w:szCs w:val="21"/>
              </w:rPr>
              <w:t>/</w:t>
            </w:r>
          </w:p>
        </w:tc>
      </w:tr>
      <w:tr w14:paraId="048D0D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2" w:type="pct"/>
            <w:gridSpan w:val="3"/>
            <w:shd w:val="clear" w:color="auto" w:fill="auto"/>
            <w:noWrap/>
            <w:vAlign w:val="center"/>
          </w:tcPr>
          <w:p w14:paraId="687C8900">
            <w:pPr>
              <w:widowControl/>
              <w:adjustRightInd w:val="0"/>
              <w:jc w:val="left"/>
              <w:rPr>
                <w:rFonts w:eastAsia="等线"/>
                <w:kern w:val="0"/>
                <w:szCs w:val="21"/>
              </w:rPr>
            </w:pPr>
            <w:r>
              <w:rPr>
                <w:rFonts w:eastAsia="仿宋_GB2312"/>
                <w:kern w:val="0"/>
                <w:szCs w:val="21"/>
              </w:rPr>
              <w:t>总建筑面积（m</w:t>
            </w:r>
            <w:r>
              <w:rPr>
                <w:rFonts w:eastAsia="仿宋_GB2312"/>
                <w:kern w:val="0"/>
                <w:szCs w:val="21"/>
                <w:vertAlign w:val="superscript"/>
              </w:rPr>
              <w:t>2</w:t>
            </w:r>
            <w:r>
              <w:rPr>
                <w:rFonts w:eastAsia="仿宋_GB2312"/>
                <w:kern w:val="0"/>
                <w:szCs w:val="21"/>
              </w:rPr>
              <w:t>）</w:t>
            </w:r>
          </w:p>
        </w:tc>
        <w:tc>
          <w:tcPr>
            <w:tcW w:w="836" w:type="pct"/>
            <w:shd w:val="clear" w:color="auto" w:fill="auto"/>
            <w:noWrap/>
            <w:vAlign w:val="center"/>
          </w:tcPr>
          <w:p w14:paraId="13A94174">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7D1B678B">
            <w:pPr>
              <w:widowControl/>
              <w:adjustRightInd w:val="0"/>
              <w:jc w:val="center"/>
              <w:rPr>
                <w:rFonts w:eastAsia="等线"/>
                <w:kern w:val="0"/>
                <w:szCs w:val="21"/>
              </w:rPr>
            </w:pPr>
            <w:r>
              <w:rPr>
                <w:rFonts w:eastAsia="等线"/>
                <w:kern w:val="0"/>
                <w:szCs w:val="21"/>
              </w:rPr>
              <w:t>99874.37</w:t>
            </w:r>
          </w:p>
        </w:tc>
        <w:tc>
          <w:tcPr>
            <w:tcW w:w="797" w:type="pct"/>
            <w:shd w:val="clear" w:color="auto" w:fill="auto"/>
            <w:noWrap/>
            <w:vAlign w:val="center"/>
          </w:tcPr>
          <w:p w14:paraId="7698413B">
            <w:pPr>
              <w:widowControl/>
              <w:adjustRightInd w:val="0"/>
              <w:jc w:val="center"/>
              <w:rPr>
                <w:rFonts w:eastAsia="等线"/>
                <w:kern w:val="0"/>
                <w:szCs w:val="21"/>
              </w:rPr>
            </w:pPr>
            <w:r>
              <w:rPr>
                <w:rFonts w:eastAsia="等线"/>
                <w:kern w:val="0"/>
                <w:szCs w:val="21"/>
              </w:rPr>
              <w:t>/</w:t>
            </w:r>
          </w:p>
        </w:tc>
      </w:tr>
      <w:tr w14:paraId="77E5274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restart"/>
            <w:shd w:val="clear" w:color="auto" w:fill="auto"/>
            <w:noWrap/>
            <w:vAlign w:val="center"/>
          </w:tcPr>
          <w:p w14:paraId="5EAC9737">
            <w:pPr>
              <w:widowControl/>
              <w:adjustRightInd w:val="0"/>
              <w:jc w:val="center"/>
              <w:rPr>
                <w:rFonts w:eastAsia="等线"/>
                <w:kern w:val="0"/>
                <w:szCs w:val="21"/>
              </w:rPr>
            </w:pPr>
            <w:r>
              <w:rPr>
                <w:rFonts w:eastAsia="仿宋_GB2312"/>
                <w:kern w:val="0"/>
                <w:szCs w:val="21"/>
              </w:rPr>
              <w:t>其中</w:t>
            </w:r>
          </w:p>
        </w:tc>
        <w:tc>
          <w:tcPr>
            <w:tcW w:w="1899" w:type="pct"/>
            <w:gridSpan w:val="2"/>
            <w:shd w:val="clear" w:color="auto" w:fill="auto"/>
            <w:noWrap/>
            <w:vAlign w:val="center"/>
          </w:tcPr>
          <w:p w14:paraId="62B718F9">
            <w:pPr>
              <w:widowControl/>
              <w:adjustRightInd w:val="0"/>
              <w:jc w:val="left"/>
              <w:rPr>
                <w:rFonts w:eastAsia="等线"/>
                <w:kern w:val="0"/>
                <w:szCs w:val="21"/>
              </w:rPr>
            </w:pPr>
            <w:r>
              <w:rPr>
                <w:rFonts w:eastAsia="仿宋_GB2312"/>
                <w:kern w:val="0"/>
                <w:szCs w:val="21"/>
              </w:rPr>
              <w:t>地上建筑面积（m</w:t>
            </w:r>
            <w:r>
              <w:rPr>
                <w:rFonts w:eastAsia="仿宋_GB2312"/>
                <w:kern w:val="0"/>
                <w:szCs w:val="21"/>
                <w:vertAlign w:val="superscript"/>
              </w:rPr>
              <w:t>2</w:t>
            </w:r>
            <w:r>
              <w:rPr>
                <w:rFonts w:eastAsia="仿宋_GB2312"/>
                <w:kern w:val="0"/>
                <w:szCs w:val="21"/>
              </w:rPr>
              <w:t>）</w:t>
            </w:r>
          </w:p>
        </w:tc>
        <w:tc>
          <w:tcPr>
            <w:tcW w:w="836" w:type="pct"/>
            <w:shd w:val="clear" w:color="auto" w:fill="auto"/>
            <w:noWrap/>
            <w:vAlign w:val="center"/>
          </w:tcPr>
          <w:p w14:paraId="2E01128D">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12D002AB">
            <w:pPr>
              <w:widowControl/>
              <w:adjustRightInd w:val="0"/>
              <w:jc w:val="center"/>
              <w:rPr>
                <w:rFonts w:eastAsia="等线"/>
                <w:kern w:val="0"/>
                <w:szCs w:val="21"/>
              </w:rPr>
            </w:pPr>
            <w:r>
              <w:rPr>
                <w:rFonts w:eastAsia="等线"/>
                <w:kern w:val="0"/>
                <w:szCs w:val="21"/>
              </w:rPr>
              <w:t>91696.38</w:t>
            </w:r>
          </w:p>
        </w:tc>
        <w:tc>
          <w:tcPr>
            <w:tcW w:w="797" w:type="pct"/>
            <w:shd w:val="clear" w:color="auto" w:fill="auto"/>
            <w:noWrap/>
            <w:vAlign w:val="center"/>
          </w:tcPr>
          <w:p w14:paraId="21B128EA">
            <w:pPr>
              <w:widowControl/>
              <w:adjustRightInd w:val="0"/>
              <w:jc w:val="center"/>
              <w:rPr>
                <w:rFonts w:eastAsia="等线"/>
                <w:kern w:val="0"/>
                <w:szCs w:val="21"/>
              </w:rPr>
            </w:pPr>
            <w:r>
              <w:rPr>
                <w:rFonts w:eastAsia="等线"/>
                <w:kern w:val="0"/>
                <w:szCs w:val="21"/>
              </w:rPr>
              <w:t>/</w:t>
            </w:r>
          </w:p>
        </w:tc>
      </w:tr>
      <w:tr w14:paraId="404CAB5F">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continue"/>
            <w:vAlign w:val="center"/>
          </w:tcPr>
          <w:p w14:paraId="274E9A45">
            <w:pPr>
              <w:widowControl/>
              <w:adjustRightInd w:val="0"/>
              <w:jc w:val="center"/>
              <w:rPr>
                <w:rFonts w:eastAsia="等线"/>
                <w:kern w:val="0"/>
                <w:szCs w:val="21"/>
              </w:rPr>
            </w:pPr>
          </w:p>
        </w:tc>
        <w:tc>
          <w:tcPr>
            <w:tcW w:w="1899" w:type="pct"/>
            <w:gridSpan w:val="2"/>
            <w:shd w:val="clear" w:color="auto" w:fill="auto"/>
            <w:noWrap/>
            <w:vAlign w:val="center"/>
          </w:tcPr>
          <w:p w14:paraId="1F8E520D">
            <w:pPr>
              <w:widowControl/>
              <w:adjustRightInd w:val="0"/>
              <w:jc w:val="left"/>
              <w:rPr>
                <w:rFonts w:eastAsia="等线"/>
                <w:kern w:val="0"/>
                <w:szCs w:val="21"/>
              </w:rPr>
            </w:pPr>
            <w:r>
              <w:rPr>
                <w:rFonts w:eastAsia="仿宋_GB2312"/>
                <w:kern w:val="0"/>
                <w:szCs w:val="21"/>
              </w:rPr>
              <w:t>地下建筑面积（m</w:t>
            </w:r>
            <w:r>
              <w:rPr>
                <w:rFonts w:eastAsia="仿宋_GB2312"/>
                <w:kern w:val="0"/>
                <w:szCs w:val="21"/>
                <w:vertAlign w:val="superscript"/>
              </w:rPr>
              <w:t>2</w:t>
            </w:r>
            <w:r>
              <w:rPr>
                <w:rFonts w:eastAsia="仿宋_GB2312"/>
                <w:kern w:val="0"/>
                <w:szCs w:val="21"/>
              </w:rPr>
              <w:t>）</w:t>
            </w:r>
          </w:p>
        </w:tc>
        <w:tc>
          <w:tcPr>
            <w:tcW w:w="836" w:type="pct"/>
            <w:shd w:val="clear" w:color="auto" w:fill="auto"/>
            <w:noWrap/>
            <w:vAlign w:val="center"/>
          </w:tcPr>
          <w:p w14:paraId="1836E619">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7907B50F">
            <w:pPr>
              <w:widowControl/>
              <w:adjustRightInd w:val="0"/>
              <w:jc w:val="center"/>
              <w:rPr>
                <w:rFonts w:eastAsia="等线"/>
                <w:kern w:val="0"/>
                <w:szCs w:val="21"/>
              </w:rPr>
            </w:pPr>
            <w:r>
              <w:rPr>
                <w:rFonts w:eastAsia="等线"/>
                <w:kern w:val="0"/>
                <w:szCs w:val="21"/>
              </w:rPr>
              <w:t>8177.99</w:t>
            </w:r>
          </w:p>
        </w:tc>
        <w:tc>
          <w:tcPr>
            <w:tcW w:w="797" w:type="pct"/>
            <w:shd w:val="clear" w:color="auto" w:fill="auto"/>
            <w:noWrap/>
            <w:vAlign w:val="center"/>
          </w:tcPr>
          <w:p w14:paraId="7105F40C">
            <w:pPr>
              <w:widowControl/>
              <w:adjustRightInd w:val="0"/>
              <w:jc w:val="center"/>
              <w:rPr>
                <w:rFonts w:eastAsia="等线"/>
                <w:kern w:val="0"/>
                <w:szCs w:val="21"/>
              </w:rPr>
            </w:pPr>
            <w:r>
              <w:rPr>
                <w:rFonts w:eastAsia="等线"/>
                <w:kern w:val="0"/>
                <w:szCs w:val="21"/>
              </w:rPr>
              <w:t>/</w:t>
            </w:r>
          </w:p>
        </w:tc>
      </w:tr>
      <w:tr w14:paraId="5F93066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restart"/>
            <w:shd w:val="clear" w:color="auto" w:fill="auto"/>
            <w:noWrap/>
            <w:vAlign w:val="center"/>
          </w:tcPr>
          <w:p w14:paraId="2CD7DE93">
            <w:pPr>
              <w:adjustRightInd w:val="0"/>
              <w:jc w:val="center"/>
              <w:rPr>
                <w:rFonts w:eastAsia="等线"/>
                <w:kern w:val="0"/>
                <w:szCs w:val="21"/>
              </w:rPr>
            </w:pPr>
          </w:p>
        </w:tc>
        <w:tc>
          <w:tcPr>
            <w:tcW w:w="1899" w:type="pct"/>
            <w:gridSpan w:val="2"/>
            <w:shd w:val="clear" w:color="auto" w:fill="auto"/>
            <w:noWrap/>
            <w:vAlign w:val="center"/>
          </w:tcPr>
          <w:p w14:paraId="232FC586">
            <w:pPr>
              <w:widowControl/>
              <w:adjustRightInd w:val="0"/>
              <w:jc w:val="left"/>
              <w:rPr>
                <w:rFonts w:eastAsia="等线"/>
                <w:kern w:val="0"/>
                <w:szCs w:val="21"/>
              </w:rPr>
            </w:pPr>
            <w:r>
              <w:rPr>
                <w:rFonts w:eastAsia="等线"/>
                <w:kern w:val="0"/>
                <w:szCs w:val="21"/>
              </w:rPr>
              <w:t>1</w:t>
            </w:r>
            <w:r>
              <w:rPr>
                <w:rFonts w:eastAsia="仿宋_GB2312"/>
                <w:kern w:val="0"/>
                <w:szCs w:val="21"/>
              </w:rPr>
              <w:t>、居住</w:t>
            </w:r>
          </w:p>
        </w:tc>
        <w:tc>
          <w:tcPr>
            <w:tcW w:w="836" w:type="pct"/>
            <w:shd w:val="clear" w:color="auto" w:fill="auto"/>
            <w:noWrap/>
            <w:vAlign w:val="center"/>
          </w:tcPr>
          <w:p w14:paraId="71F076C2">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06B7630F">
            <w:pPr>
              <w:widowControl/>
              <w:adjustRightInd w:val="0"/>
              <w:jc w:val="center"/>
              <w:rPr>
                <w:rFonts w:eastAsia="等线"/>
                <w:kern w:val="0"/>
                <w:szCs w:val="21"/>
              </w:rPr>
            </w:pPr>
            <w:r>
              <w:rPr>
                <w:rFonts w:eastAsia="等线"/>
                <w:kern w:val="0"/>
                <w:szCs w:val="21"/>
              </w:rPr>
              <w:t>/</w:t>
            </w:r>
          </w:p>
        </w:tc>
        <w:tc>
          <w:tcPr>
            <w:tcW w:w="797" w:type="pct"/>
            <w:shd w:val="clear" w:color="auto" w:fill="auto"/>
            <w:noWrap/>
            <w:vAlign w:val="center"/>
          </w:tcPr>
          <w:p w14:paraId="69307404">
            <w:pPr>
              <w:widowControl/>
              <w:adjustRightInd w:val="0"/>
              <w:jc w:val="center"/>
              <w:rPr>
                <w:rFonts w:eastAsia="等线"/>
                <w:kern w:val="0"/>
                <w:szCs w:val="21"/>
              </w:rPr>
            </w:pPr>
            <w:r>
              <w:rPr>
                <w:rFonts w:eastAsia="等线"/>
                <w:kern w:val="0"/>
                <w:szCs w:val="21"/>
              </w:rPr>
              <w:t>/</w:t>
            </w:r>
          </w:p>
        </w:tc>
      </w:tr>
      <w:tr w14:paraId="4E9406B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continue"/>
            <w:vAlign w:val="center"/>
          </w:tcPr>
          <w:p w14:paraId="5BC205B9">
            <w:pPr>
              <w:widowControl/>
              <w:adjustRightInd w:val="0"/>
              <w:jc w:val="center"/>
              <w:rPr>
                <w:rFonts w:eastAsia="等线"/>
                <w:kern w:val="0"/>
                <w:szCs w:val="21"/>
              </w:rPr>
            </w:pPr>
          </w:p>
        </w:tc>
        <w:tc>
          <w:tcPr>
            <w:tcW w:w="1899" w:type="pct"/>
            <w:gridSpan w:val="2"/>
            <w:shd w:val="clear" w:color="auto" w:fill="auto"/>
            <w:noWrap/>
            <w:vAlign w:val="center"/>
          </w:tcPr>
          <w:p w14:paraId="348B743D">
            <w:pPr>
              <w:widowControl/>
              <w:adjustRightInd w:val="0"/>
              <w:jc w:val="left"/>
              <w:rPr>
                <w:rFonts w:eastAsia="等线"/>
                <w:kern w:val="0"/>
                <w:szCs w:val="21"/>
              </w:rPr>
            </w:pPr>
            <w:r>
              <w:rPr>
                <w:rFonts w:eastAsia="等线"/>
                <w:kern w:val="0"/>
                <w:szCs w:val="21"/>
              </w:rPr>
              <w:t>2</w:t>
            </w:r>
            <w:r>
              <w:rPr>
                <w:rFonts w:eastAsia="仿宋_GB2312"/>
                <w:kern w:val="0"/>
                <w:szCs w:val="21"/>
              </w:rPr>
              <w:t>、配套用房</w:t>
            </w:r>
          </w:p>
        </w:tc>
        <w:tc>
          <w:tcPr>
            <w:tcW w:w="836" w:type="pct"/>
            <w:shd w:val="clear" w:color="auto" w:fill="auto"/>
            <w:noWrap/>
            <w:vAlign w:val="center"/>
          </w:tcPr>
          <w:p w14:paraId="31EF4AD7">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40693FDB">
            <w:pPr>
              <w:widowControl/>
              <w:adjustRightInd w:val="0"/>
              <w:jc w:val="center"/>
              <w:rPr>
                <w:rFonts w:eastAsia="等线"/>
                <w:kern w:val="0"/>
                <w:szCs w:val="21"/>
              </w:rPr>
            </w:pPr>
            <w:r>
              <w:rPr>
                <w:rFonts w:eastAsia="等线"/>
                <w:kern w:val="0"/>
                <w:szCs w:val="21"/>
              </w:rPr>
              <w:t>/</w:t>
            </w:r>
          </w:p>
        </w:tc>
        <w:tc>
          <w:tcPr>
            <w:tcW w:w="797" w:type="pct"/>
            <w:shd w:val="clear" w:color="auto" w:fill="auto"/>
            <w:noWrap/>
            <w:vAlign w:val="center"/>
          </w:tcPr>
          <w:p w14:paraId="313E25A0">
            <w:pPr>
              <w:widowControl/>
              <w:adjustRightInd w:val="0"/>
              <w:jc w:val="center"/>
              <w:rPr>
                <w:rFonts w:eastAsia="等线"/>
                <w:kern w:val="0"/>
                <w:szCs w:val="21"/>
              </w:rPr>
            </w:pPr>
            <w:r>
              <w:rPr>
                <w:rFonts w:eastAsia="等线"/>
                <w:kern w:val="0"/>
                <w:szCs w:val="21"/>
              </w:rPr>
              <w:t>/</w:t>
            </w:r>
          </w:p>
        </w:tc>
      </w:tr>
      <w:tr w14:paraId="569534F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continue"/>
            <w:vAlign w:val="center"/>
          </w:tcPr>
          <w:p w14:paraId="5E038B13">
            <w:pPr>
              <w:widowControl/>
              <w:adjustRightInd w:val="0"/>
              <w:jc w:val="center"/>
              <w:rPr>
                <w:rFonts w:eastAsia="等线"/>
                <w:kern w:val="0"/>
                <w:szCs w:val="21"/>
              </w:rPr>
            </w:pPr>
          </w:p>
        </w:tc>
        <w:tc>
          <w:tcPr>
            <w:tcW w:w="518" w:type="pct"/>
            <w:vMerge w:val="restart"/>
            <w:shd w:val="clear" w:color="auto" w:fill="auto"/>
            <w:noWrap/>
            <w:vAlign w:val="center"/>
          </w:tcPr>
          <w:p w14:paraId="5A4B4BBE">
            <w:pPr>
              <w:widowControl/>
              <w:adjustRightInd w:val="0"/>
              <w:jc w:val="center"/>
              <w:rPr>
                <w:rFonts w:eastAsia="仿宋_GB2312"/>
                <w:kern w:val="0"/>
                <w:szCs w:val="21"/>
              </w:rPr>
            </w:pPr>
            <w:r>
              <w:rPr>
                <w:rFonts w:eastAsia="仿宋_GB2312"/>
                <w:kern w:val="0"/>
                <w:szCs w:val="21"/>
              </w:rPr>
              <w:t>其中</w:t>
            </w:r>
          </w:p>
        </w:tc>
        <w:tc>
          <w:tcPr>
            <w:tcW w:w="1381" w:type="pct"/>
            <w:shd w:val="clear" w:color="auto" w:fill="auto"/>
            <w:vAlign w:val="center"/>
          </w:tcPr>
          <w:p w14:paraId="2802A226">
            <w:pPr>
              <w:adjustRightInd w:val="0"/>
              <w:jc w:val="left"/>
              <w:rPr>
                <w:rFonts w:eastAsia="等线"/>
                <w:kern w:val="0"/>
                <w:szCs w:val="21"/>
              </w:rPr>
            </w:pPr>
            <w:r>
              <w:rPr>
                <w:rFonts w:eastAsia="等线"/>
                <w:kern w:val="0"/>
                <w:szCs w:val="21"/>
              </w:rPr>
              <w:t>1</w:t>
            </w:r>
            <w:r>
              <w:rPr>
                <w:rFonts w:eastAsia="仿宋_GB2312"/>
                <w:kern w:val="0"/>
                <w:szCs w:val="21"/>
              </w:rPr>
              <w:t>）幼儿园</w:t>
            </w:r>
          </w:p>
        </w:tc>
        <w:tc>
          <w:tcPr>
            <w:tcW w:w="836" w:type="pct"/>
            <w:shd w:val="clear" w:color="auto" w:fill="auto"/>
            <w:noWrap/>
            <w:vAlign w:val="center"/>
          </w:tcPr>
          <w:p w14:paraId="1AC48089">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617F89BB">
            <w:pPr>
              <w:widowControl/>
              <w:adjustRightInd w:val="0"/>
              <w:jc w:val="center"/>
              <w:rPr>
                <w:rFonts w:eastAsia="等线"/>
                <w:kern w:val="0"/>
                <w:szCs w:val="21"/>
              </w:rPr>
            </w:pPr>
            <w:r>
              <w:rPr>
                <w:rFonts w:eastAsia="等线"/>
                <w:kern w:val="0"/>
                <w:szCs w:val="21"/>
              </w:rPr>
              <w:t>/</w:t>
            </w:r>
          </w:p>
        </w:tc>
        <w:tc>
          <w:tcPr>
            <w:tcW w:w="797" w:type="pct"/>
            <w:shd w:val="clear" w:color="auto" w:fill="auto"/>
            <w:noWrap/>
            <w:vAlign w:val="center"/>
          </w:tcPr>
          <w:p w14:paraId="670D5F29">
            <w:pPr>
              <w:widowControl/>
              <w:adjustRightInd w:val="0"/>
              <w:jc w:val="center"/>
              <w:rPr>
                <w:rFonts w:eastAsia="等线"/>
                <w:kern w:val="0"/>
                <w:szCs w:val="21"/>
              </w:rPr>
            </w:pPr>
            <w:r>
              <w:rPr>
                <w:rFonts w:eastAsia="等线"/>
                <w:kern w:val="0"/>
                <w:szCs w:val="21"/>
              </w:rPr>
              <w:t>/</w:t>
            </w:r>
          </w:p>
        </w:tc>
      </w:tr>
      <w:tr w14:paraId="028E1CA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continue"/>
            <w:vAlign w:val="center"/>
          </w:tcPr>
          <w:p w14:paraId="78F55AF3">
            <w:pPr>
              <w:widowControl/>
              <w:adjustRightInd w:val="0"/>
              <w:jc w:val="center"/>
              <w:rPr>
                <w:rFonts w:eastAsia="等线"/>
                <w:kern w:val="0"/>
                <w:szCs w:val="21"/>
              </w:rPr>
            </w:pPr>
          </w:p>
        </w:tc>
        <w:tc>
          <w:tcPr>
            <w:tcW w:w="518" w:type="pct"/>
            <w:vMerge w:val="continue"/>
            <w:shd w:val="clear" w:color="auto" w:fill="auto"/>
            <w:noWrap/>
            <w:vAlign w:val="center"/>
          </w:tcPr>
          <w:p w14:paraId="7C296086">
            <w:pPr>
              <w:widowControl/>
              <w:adjustRightInd w:val="0"/>
              <w:jc w:val="center"/>
              <w:rPr>
                <w:rFonts w:eastAsia="等线"/>
                <w:kern w:val="0"/>
                <w:szCs w:val="21"/>
              </w:rPr>
            </w:pPr>
          </w:p>
        </w:tc>
        <w:tc>
          <w:tcPr>
            <w:tcW w:w="1381" w:type="pct"/>
            <w:shd w:val="clear" w:color="auto" w:fill="auto"/>
            <w:vAlign w:val="center"/>
          </w:tcPr>
          <w:p w14:paraId="76C5824F">
            <w:pPr>
              <w:adjustRightInd w:val="0"/>
              <w:jc w:val="left"/>
              <w:rPr>
                <w:rFonts w:eastAsia="等线"/>
                <w:kern w:val="0"/>
                <w:szCs w:val="21"/>
              </w:rPr>
            </w:pPr>
            <w:r>
              <w:rPr>
                <w:rFonts w:eastAsia="等线"/>
                <w:kern w:val="0"/>
                <w:szCs w:val="21"/>
              </w:rPr>
              <w:t>2</w:t>
            </w:r>
            <w:r>
              <w:rPr>
                <w:rFonts w:eastAsia="仿宋_GB2312"/>
                <w:kern w:val="0"/>
                <w:szCs w:val="21"/>
              </w:rPr>
              <w:t>）社区组织工作用房</w:t>
            </w:r>
          </w:p>
        </w:tc>
        <w:tc>
          <w:tcPr>
            <w:tcW w:w="836" w:type="pct"/>
            <w:shd w:val="clear" w:color="auto" w:fill="auto"/>
            <w:noWrap/>
            <w:vAlign w:val="center"/>
          </w:tcPr>
          <w:p w14:paraId="60DB6778">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523B7BB1">
            <w:pPr>
              <w:widowControl/>
              <w:adjustRightInd w:val="0"/>
              <w:jc w:val="center"/>
              <w:rPr>
                <w:rFonts w:eastAsia="等线"/>
                <w:kern w:val="0"/>
                <w:szCs w:val="21"/>
              </w:rPr>
            </w:pPr>
            <w:r>
              <w:rPr>
                <w:rFonts w:eastAsia="等线"/>
                <w:kern w:val="0"/>
                <w:szCs w:val="21"/>
              </w:rPr>
              <w:t>/</w:t>
            </w:r>
          </w:p>
        </w:tc>
        <w:tc>
          <w:tcPr>
            <w:tcW w:w="797" w:type="pct"/>
            <w:shd w:val="clear" w:color="auto" w:fill="auto"/>
            <w:noWrap/>
            <w:vAlign w:val="center"/>
          </w:tcPr>
          <w:p w14:paraId="7FEEB9E5">
            <w:pPr>
              <w:widowControl/>
              <w:adjustRightInd w:val="0"/>
              <w:jc w:val="center"/>
              <w:rPr>
                <w:rFonts w:eastAsia="等线"/>
                <w:kern w:val="0"/>
                <w:szCs w:val="21"/>
              </w:rPr>
            </w:pPr>
            <w:r>
              <w:rPr>
                <w:rFonts w:eastAsia="等线"/>
                <w:kern w:val="0"/>
                <w:szCs w:val="21"/>
              </w:rPr>
              <w:t>/</w:t>
            </w:r>
          </w:p>
        </w:tc>
      </w:tr>
      <w:tr w14:paraId="625A0B3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continue"/>
            <w:vAlign w:val="center"/>
          </w:tcPr>
          <w:p w14:paraId="767FDD9F">
            <w:pPr>
              <w:widowControl/>
              <w:adjustRightInd w:val="0"/>
              <w:jc w:val="center"/>
              <w:rPr>
                <w:rFonts w:eastAsia="等线"/>
                <w:kern w:val="0"/>
                <w:szCs w:val="21"/>
              </w:rPr>
            </w:pPr>
          </w:p>
        </w:tc>
        <w:tc>
          <w:tcPr>
            <w:tcW w:w="518" w:type="pct"/>
            <w:vMerge w:val="continue"/>
            <w:shd w:val="clear" w:color="auto" w:fill="auto"/>
            <w:noWrap/>
            <w:vAlign w:val="center"/>
          </w:tcPr>
          <w:p w14:paraId="22A7394F">
            <w:pPr>
              <w:widowControl/>
              <w:adjustRightInd w:val="0"/>
              <w:jc w:val="center"/>
              <w:rPr>
                <w:rFonts w:eastAsia="等线"/>
                <w:kern w:val="0"/>
                <w:szCs w:val="21"/>
              </w:rPr>
            </w:pPr>
          </w:p>
        </w:tc>
        <w:tc>
          <w:tcPr>
            <w:tcW w:w="1381" w:type="pct"/>
            <w:shd w:val="clear" w:color="auto" w:fill="auto"/>
            <w:vAlign w:val="center"/>
          </w:tcPr>
          <w:p w14:paraId="0A456B75">
            <w:pPr>
              <w:adjustRightInd w:val="0"/>
              <w:jc w:val="left"/>
              <w:rPr>
                <w:rFonts w:eastAsia="仿宋_GB2312"/>
                <w:kern w:val="0"/>
                <w:szCs w:val="21"/>
              </w:rPr>
            </w:pPr>
            <w:r>
              <w:rPr>
                <w:rFonts w:eastAsia="仿宋_GB2312"/>
                <w:kern w:val="0"/>
                <w:szCs w:val="21"/>
              </w:rPr>
              <w:t>3）物业管理用房</w:t>
            </w:r>
          </w:p>
        </w:tc>
        <w:tc>
          <w:tcPr>
            <w:tcW w:w="836" w:type="pct"/>
            <w:shd w:val="clear" w:color="auto" w:fill="auto"/>
            <w:noWrap/>
            <w:vAlign w:val="center"/>
          </w:tcPr>
          <w:p w14:paraId="5A8D973C">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383E342D">
            <w:pPr>
              <w:widowControl/>
              <w:adjustRightInd w:val="0"/>
              <w:jc w:val="center"/>
              <w:rPr>
                <w:rFonts w:eastAsia="等线"/>
                <w:kern w:val="0"/>
                <w:szCs w:val="21"/>
              </w:rPr>
            </w:pPr>
            <w:r>
              <w:rPr>
                <w:rFonts w:eastAsia="等线"/>
                <w:kern w:val="0"/>
                <w:szCs w:val="21"/>
              </w:rPr>
              <w:t>/</w:t>
            </w:r>
          </w:p>
        </w:tc>
        <w:tc>
          <w:tcPr>
            <w:tcW w:w="797" w:type="pct"/>
            <w:shd w:val="clear" w:color="auto" w:fill="auto"/>
            <w:noWrap/>
            <w:vAlign w:val="center"/>
          </w:tcPr>
          <w:p w14:paraId="78B57F2A">
            <w:pPr>
              <w:widowControl/>
              <w:adjustRightInd w:val="0"/>
              <w:jc w:val="center"/>
              <w:rPr>
                <w:rFonts w:eastAsia="等线"/>
                <w:kern w:val="0"/>
                <w:szCs w:val="21"/>
              </w:rPr>
            </w:pPr>
            <w:r>
              <w:rPr>
                <w:rFonts w:eastAsia="等线"/>
                <w:kern w:val="0"/>
                <w:szCs w:val="21"/>
              </w:rPr>
              <w:t>/</w:t>
            </w:r>
          </w:p>
        </w:tc>
      </w:tr>
      <w:tr w14:paraId="6D469A2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continue"/>
            <w:vAlign w:val="center"/>
          </w:tcPr>
          <w:p w14:paraId="1B4523FC">
            <w:pPr>
              <w:widowControl/>
              <w:adjustRightInd w:val="0"/>
              <w:jc w:val="center"/>
              <w:rPr>
                <w:rFonts w:eastAsia="等线"/>
                <w:kern w:val="0"/>
                <w:szCs w:val="21"/>
              </w:rPr>
            </w:pPr>
          </w:p>
        </w:tc>
        <w:tc>
          <w:tcPr>
            <w:tcW w:w="518" w:type="pct"/>
            <w:vMerge w:val="continue"/>
            <w:shd w:val="clear" w:color="auto" w:fill="auto"/>
            <w:noWrap/>
            <w:vAlign w:val="center"/>
          </w:tcPr>
          <w:p w14:paraId="00F5C4BF">
            <w:pPr>
              <w:widowControl/>
              <w:adjustRightInd w:val="0"/>
              <w:jc w:val="center"/>
              <w:rPr>
                <w:rFonts w:eastAsia="等线"/>
                <w:kern w:val="0"/>
                <w:szCs w:val="21"/>
              </w:rPr>
            </w:pPr>
          </w:p>
        </w:tc>
        <w:tc>
          <w:tcPr>
            <w:tcW w:w="1381" w:type="pct"/>
            <w:shd w:val="clear" w:color="auto" w:fill="auto"/>
            <w:vAlign w:val="center"/>
          </w:tcPr>
          <w:p w14:paraId="02BEDF08">
            <w:pPr>
              <w:adjustRightInd w:val="0"/>
              <w:jc w:val="left"/>
              <w:rPr>
                <w:rFonts w:eastAsia="仿宋_GB2312"/>
                <w:kern w:val="0"/>
                <w:szCs w:val="21"/>
              </w:rPr>
            </w:pPr>
            <w:r>
              <w:rPr>
                <w:rFonts w:eastAsia="仿宋_GB2312"/>
                <w:kern w:val="0"/>
                <w:szCs w:val="21"/>
              </w:rPr>
              <w:t>4）公厕</w:t>
            </w:r>
          </w:p>
        </w:tc>
        <w:tc>
          <w:tcPr>
            <w:tcW w:w="836" w:type="pct"/>
            <w:shd w:val="clear" w:color="auto" w:fill="auto"/>
            <w:noWrap/>
            <w:vAlign w:val="center"/>
          </w:tcPr>
          <w:p w14:paraId="796BED1F">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7B59063D">
            <w:pPr>
              <w:widowControl/>
              <w:adjustRightInd w:val="0"/>
              <w:jc w:val="center"/>
              <w:rPr>
                <w:rFonts w:eastAsia="等线"/>
                <w:kern w:val="0"/>
                <w:szCs w:val="21"/>
              </w:rPr>
            </w:pPr>
            <w:r>
              <w:rPr>
                <w:rFonts w:eastAsia="等线"/>
                <w:kern w:val="0"/>
                <w:szCs w:val="21"/>
              </w:rPr>
              <w:t>/</w:t>
            </w:r>
          </w:p>
        </w:tc>
        <w:tc>
          <w:tcPr>
            <w:tcW w:w="797" w:type="pct"/>
            <w:shd w:val="clear" w:color="auto" w:fill="auto"/>
            <w:noWrap/>
            <w:vAlign w:val="center"/>
          </w:tcPr>
          <w:p w14:paraId="390CCD70">
            <w:pPr>
              <w:widowControl/>
              <w:adjustRightInd w:val="0"/>
              <w:jc w:val="center"/>
              <w:rPr>
                <w:rFonts w:eastAsia="等线"/>
                <w:kern w:val="0"/>
                <w:szCs w:val="21"/>
              </w:rPr>
            </w:pPr>
            <w:r>
              <w:rPr>
                <w:rFonts w:eastAsia="等线"/>
                <w:kern w:val="0"/>
                <w:szCs w:val="21"/>
              </w:rPr>
              <w:t>/</w:t>
            </w:r>
          </w:p>
        </w:tc>
      </w:tr>
      <w:tr w14:paraId="18B1C32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continue"/>
            <w:vAlign w:val="center"/>
          </w:tcPr>
          <w:p w14:paraId="20966AD1">
            <w:pPr>
              <w:widowControl/>
              <w:adjustRightInd w:val="0"/>
              <w:jc w:val="center"/>
              <w:rPr>
                <w:rFonts w:eastAsia="等线"/>
                <w:kern w:val="0"/>
                <w:szCs w:val="21"/>
              </w:rPr>
            </w:pPr>
          </w:p>
        </w:tc>
        <w:tc>
          <w:tcPr>
            <w:tcW w:w="1899" w:type="pct"/>
            <w:gridSpan w:val="2"/>
            <w:shd w:val="clear" w:color="auto" w:fill="auto"/>
            <w:noWrap/>
            <w:vAlign w:val="center"/>
          </w:tcPr>
          <w:p w14:paraId="40F5E313">
            <w:pPr>
              <w:widowControl/>
              <w:adjustRightInd w:val="0"/>
              <w:jc w:val="left"/>
              <w:rPr>
                <w:rFonts w:eastAsia="等线"/>
                <w:kern w:val="0"/>
                <w:szCs w:val="21"/>
              </w:rPr>
            </w:pPr>
            <w:r>
              <w:rPr>
                <w:rFonts w:eastAsia="等线"/>
                <w:kern w:val="0"/>
                <w:szCs w:val="21"/>
              </w:rPr>
              <w:t>3</w:t>
            </w:r>
            <w:r>
              <w:rPr>
                <w:rFonts w:eastAsia="仿宋_GB2312"/>
                <w:kern w:val="0"/>
                <w:szCs w:val="21"/>
              </w:rPr>
              <w:t>、公建（m</w:t>
            </w:r>
            <w:r>
              <w:rPr>
                <w:rFonts w:eastAsia="仿宋_GB2312"/>
                <w:kern w:val="0"/>
                <w:szCs w:val="21"/>
                <w:vertAlign w:val="superscript"/>
              </w:rPr>
              <w:t>2</w:t>
            </w:r>
            <w:r>
              <w:rPr>
                <w:rFonts w:eastAsia="仿宋_GB2312"/>
                <w:kern w:val="0"/>
                <w:szCs w:val="21"/>
              </w:rPr>
              <w:t>）</w:t>
            </w:r>
          </w:p>
        </w:tc>
        <w:tc>
          <w:tcPr>
            <w:tcW w:w="836" w:type="pct"/>
            <w:shd w:val="clear" w:color="auto" w:fill="auto"/>
            <w:noWrap/>
            <w:vAlign w:val="center"/>
          </w:tcPr>
          <w:p w14:paraId="6C03CE1B">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6100EBE3">
            <w:pPr>
              <w:widowControl/>
              <w:adjustRightInd w:val="0"/>
              <w:jc w:val="center"/>
              <w:rPr>
                <w:rFonts w:eastAsia="等线"/>
                <w:kern w:val="0"/>
                <w:szCs w:val="21"/>
              </w:rPr>
            </w:pPr>
            <w:r>
              <w:rPr>
                <w:rFonts w:eastAsia="等线"/>
                <w:kern w:val="0"/>
                <w:szCs w:val="21"/>
              </w:rPr>
              <w:t>88965.8</w:t>
            </w:r>
          </w:p>
        </w:tc>
        <w:tc>
          <w:tcPr>
            <w:tcW w:w="797" w:type="pct"/>
            <w:shd w:val="clear" w:color="auto" w:fill="auto"/>
            <w:noWrap/>
            <w:vAlign w:val="center"/>
          </w:tcPr>
          <w:p w14:paraId="25C2D6AD">
            <w:pPr>
              <w:widowControl/>
              <w:adjustRightInd w:val="0"/>
              <w:jc w:val="center"/>
              <w:rPr>
                <w:rFonts w:eastAsia="等线"/>
                <w:kern w:val="0"/>
                <w:szCs w:val="21"/>
              </w:rPr>
            </w:pPr>
            <w:r>
              <w:rPr>
                <w:rFonts w:eastAsia="等线"/>
                <w:kern w:val="0"/>
                <w:szCs w:val="21"/>
              </w:rPr>
              <w:t>/</w:t>
            </w:r>
          </w:p>
        </w:tc>
      </w:tr>
      <w:tr w14:paraId="6D6B5DB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continue"/>
            <w:vAlign w:val="center"/>
          </w:tcPr>
          <w:p w14:paraId="16FC46F3">
            <w:pPr>
              <w:widowControl/>
              <w:adjustRightInd w:val="0"/>
              <w:jc w:val="center"/>
              <w:rPr>
                <w:rFonts w:eastAsia="等线"/>
                <w:kern w:val="0"/>
                <w:szCs w:val="21"/>
              </w:rPr>
            </w:pPr>
          </w:p>
        </w:tc>
        <w:tc>
          <w:tcPr>
            <w:tcW w:w="1899" w:type="pct"/>
            <w:gridSpan w:val="2"/>
            <w:shd w:val="clear" w:color="auto" w:fill="auto"/>
            <w:noWrap/>
            <w:vAlign w:val="center"/>
          </w:tcPr>
          <w:p w14:paraId="7480048B">
            <w:pPr>
              <w:widowControl/>
              <w:adjustRightInd w:val="0"/>
              <w:jc w:val="left"/>
              <w:rPr>
                <w:rFonts w:eastAsia="等线"/>
                <w:kern w:val="0"/>
                <w:szCs w:val="21"/>
              </w:rPr>
            </w:pPr>
            <w:r>
              <w:rPr>
                <w:rFonts w:eastAsia="等线"/>
                <w:kern w:val="0"/>
                <w:szCs w:val="21"/>
              </w:rPr>
              <w:t>4</w:t>
            </w:r>
            <w:r>
              <w:rPr>
                <w:rFonts w:eastAsia="仿宋_GB2312"/>
                <w:kern w:val="0"/>
                <w:szCs w:val="21"/>
              </w:rPr>
              <w:t>、车库（m</w:t>
            </w:r>
            <w:r>
              <w:rPr>
                <w:rFonts w:eastAsia="仿宋_GB2312"/>
                <w:kern w:val="0"/>
                <w:szCs w:val="21"/>
                <w:vertAlign w:val="superscript"/>
              </w:rPr>
              <w:t>2</w:t>
            </w:r>
            <w:r>
              <w:rPr>
                <w:rFonts w:eastAsia="仿宋_GB2312"/>
                <w:kern w:val="0"/>
                <w:szCs w:val="21"/>
              </w:rPr>
              <w:t>）</w:t>
            </w:r>
          </w:p>
        </w:tc>
        <w:tc>
          <w:tcPr>
            <w:tcW w:w="836" w:type="pct"/>
            <w:shd w:val="clear" w:color="auto" w:fill="auto"/>
            <w:noWrap/>
            <w:vAlign w:val="center"/>
          </w:tcPr>
          <w:p w14:paraId="0CC5A104">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7BE18B81">
            <w:pPr>
              <w:widowControl/>
              <w:adjustRightInd w:val="0"/>
              <w:jc w:val="center"/>
              <w:rPr>
                <w:rFonts w:eastAsia="等线"/>
                <w:kern w:val="0"/>
                <w:szCs w:val="21"/>
              </w:rPr>
            </w:pPr>
            <w:r>
              <w:rPr>
                <w:rFonts w:eastAsia="等线"/>
                <w:kern w:val="0"/>
                <w:szCs w:val="21"/>
              </w:rPr>
              <w:t>10908.57</w:t>
            </w:r>
          </w:p>
        </w:tc>
        <w:tc>
          <w:tcPr>
            <w:tcW w:w="797" w:type="pct"/>
            <w:shd w:val="clear" w:color="auto" w:fill="auto"/>
            <w:noWrap/>
            <w:vAlign w:val="center"/>
          </w:tcPr>
          <w:p w14:paraId="4E252F41">
            <w:pPr>
              <w:widowControl/>
              <w:adjustRightInd w:val="0"/>
              <w:jc w:val="center"/>
              <w:rPr>
                <w:rFonts w:eastAsia="等线"/>
                <w:kern w:val="0"/>
                <w:szCs w:val="21"/>
              </w:rPr>
            </w:pPr>
            <w:r>
              <w:rPr>
                <w:rFonts w:eastAsia="等线"/>
                <w:kern w:val="0"/>
                <w:szCs w:val="21"/>
              </w:rPr>
              <w:t>/</w:t>
            </w:r>
          </w:p>
        </w:tc>
      </w:tr>
      <w:tr w14:paraId="10929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continue"/>
            <w:vAlign w:val="center"/>
          </w:tcPr>
          <w:p w14:paraId="728647C1">
            <w:pPr>
              <w:widowControl/>
              <w:adjustRightInd w:val="0"/>
              <w:jc w:val="center"/>
              <w:rPr>
                <w:rFonts w:eastAsia="等线"/>
                <w:kern w:val="0"/>
                <w:szCs w:val="21"/>
              </w:rPr>
            </w:pPr>
          </w:p>
        </w:tc>
        <w:tc>
          <w:tcPr>
            <w:tcW w:w="1899" w:type="pct"/>
            <w:gridSpan w:val="2"/>
            <w:shd w:val="clear" w:color="auto" w:fill="auto"/>
            <w:noWrap/>
            <w:vAlign w:val="center"/>
          </w:tcPr>
          <w:p w14:paraId="011727C5">
            <w:pPr>
              <w:widowControl/>
              <w:adjustRightInd w:val="0"/>
              <w:jc w:val="left"/>
              <w:rPr>
                <w:rFonts w:eastAsia="等线"/>
                <w:kern w:val="0"/>
                <w:szCs w:val="21"/>
              </w:rPr>
            </w:pPr>
            <w:r>
              <w:rPr>
                <w:rFonts w:eastAsia="等线"/>
                <w:kern w:val="0"/>
                <w:szCs w:val="21"/>
              </w:rPr>
              <w:t>5</w:t>
            </w:r>
            <w:r>
              <w:rPr>
                <w:rFonts w:eastAsia="仿宋_GB2312"/>
                <w:kern w:val="0"/>
                <w:szCs w:val="21"/>
              </w:rPr>
              <w:t>、设备用房（变电所）（m</w:t>
            </w:r>
            <w:r>
              <w:rPr>
                <w:rFonts w:eastAsia="仿宋_GB2312"/>
                <w:kern w:val="0"/>
                <w:szCs w:val="21"/>
                <w:vertAlign w:val="superscript"/>
              </w:rPr>
              <w:t>2</w:t>
            </w:r>
            <w:r>
              <w:rPr>
                <w:rFonts w:eastAsia="仿宋_GB2312"/>
                <w:kern w:val="0"/>
                <w:szCs w:val="21"/>
              </w:rPr>
              <w:t>）</w:t>
            </w:r>
          </w:p>
        </w:tc>
        <w:tc>
          <w:tcPr>
            <w:tcW w:w="836" w:type="pct"/>
            <w:shd w:val="clear" w:color="auto" w:fill="auto"/>
            <w:noWrap/>
            <w:vAlign w:val="center"/>
          </w:tcPr>
          <w:p w14:paraId="709A7E39">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121A98EC">
            <w:pPr>
              <w:widowControl/>
              <w:adjustRightInd w:val="0"/>
              <w:jc w:val="center"/>
              <w:rPr>
                <w:rFonts w:eastAsia="等线"/>
                <w:kern w:val="0"/>
                <w:szCs w:val="21"/>
              </w:rPr>
            </w:pPr>
            <w:r>
              <w:rPr>
                <w:rFonts w:eastAsia="等线"/>
                <w:kern w:val="0"/>
                <w:szCs w:val="21"/>
              </w:rPr>
              <w:t>/</w:t>
            </w:r>
          </w:p>
        </w:tc>
        <w:tc>
          <w:tcPr>
            <w:tcW w:w="797" w:type="pct"/>
            <w:shd w:val="clear" w:color="auto" w:fill="auto"/>
            <w:noWrap/>
            <w:vAlign w:val="center"/>
          </w:tcPr>
          <w:p w14:paraId="14E3481E">
            <w:pPr>
              <w:widowControl/>
              <w:adjustRightInd w:val="0"/>
              <w:jc w:val="center"/>
              <w:rPr>
                <w:rFonts w:eastAsia="等线"/>
                <w:kern w:val="0"/>
                <w:szCs w:val="21"/>
              </w:rPr>
            </w:pPr>
            <w:r>
              <w:rPr>
                <w:rFonts w:eastAsia="等线"/>
                <w:kern w:val="0"/>
                <w:szCs w:val="21"/>
              </w:rPr>
              <w:t>/</w:t>
            </w:r>
          </w:p>
        </w:tc>
      </w:tr>
      <w:tr w14:paraId="5A47663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continue"/>
            <w:vAlign w:val="center"/>
          </w:tcPr>
          <w:p w14:paraId="4D96CA66">
            <w:pPr>
              <w:widowControl/>
              <w:adjustRightInd w:val="0"/>
              <w:jc w:val="center"/>
              <w:rPr>
                <w:rFonts w:eastAsia="等线"/>
                <w:kern w:val="0"/>
                <w:szCs w:val="21"/>
              </w:rPr>
            </w:pPr>
          </w:p>
        </w:tc>
        <w:tc>
          <w:tcPr>
            <w:tcW w:w="1899" w:type="pct"/>
            <w:gridSpan w:val="2"/>
            <w:shd w:val="clear" w:color="auto" w:fill="auto"/>
            <w:noWrap/>
            <w:vAlign w:val="center"/>
          </w:tcPr>
          <w:p w14:paraId="529A93F3">
            <w:pPr>
              <w:widowControl/>
              <w:adjustRightInd w:val="0"/>
              <w:jc w:val="left"/>
              <w:rPr>
                <w:rFonts w:eastAsia="等线"/>
                <w:kern w:val="0"/>
                <w:szCs w:val="21"/>
              </w:rPr>
            </w:pPr>
            <w:r>
              <w:rPr>
                <w:rFonts w:eastAsia="等线"/>
                <w:kern w:val="0"/>
                <w:szCs w:val="21"/>
              </w:rPr>
              <w:t>6</w:t>
            </w:r>
            <w:r>
              <w:rPr>
                <w:rFonts w:eastAsia="仿宋_GB2312"/>
                <w:kern w:val="0"/>
                <w:szCs w:val="21"/>
              </w:rPr>
              <w:t>、其他</w:t>
            </w:r>
          </w:p>
        </w:tc>
        <w:tc>
          <w:tcPr>
            <w:tcW w:w="836" w:type="pct"/>
            <w:shd w:val="clear" w:color="auto" w:fill="auto"/>
            <w:noWrap/>
            <w:vAlign w:val="center"/>
          </w:tcPr>
          <w:p w14:paraId="0949068B">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14F2D49D">
            <w:pPr>
              <w:widowControl/>
              <w:adjustRightInd w:val="0"/>
              <w:jc w:val="center"/>
              <w:rPr>
                <w:rFonts w:eastAsia="等线"/>
                <w:kern w:val="0"/>
                <w:szCs w:val="21"/>
              </w:rPr>
            </w:pPr>
            <w:r>
              <w:rPr>
                <w:rFonts w:hint="eastAsia" w:eastAsia="等线"/>
                <w:kern w:val="0"/>
                <w:szCs w:val="21"/>
              </w:rPr>
              <w:t>0</w:t>
            </w:r>
            <w:r>
              <w:rPr>
                <w:rFonts w:eastAsia="等线"/>
                <w:kern w:val="0"/>
                <w:szCs w:val="21"/>
              </w:rPr>
              <w:t>.00</w:t>
            </w:r>
          </w:p>
        </w:tc>
        <w:tc>
          <w:tcPr>
            <w:tcW w:w="797" w:type="pct"/>
            <w:shd w:val="clear" w:color="auto" w:fill="auto"/>
            <w:noWrap/>
            <w:vAlign w:val="center"/>
          </w:tcPr>
          <w:p w14:paraId="4AB9F380">
            <w:pPr>
              <w:widowControl/>
              <w:adjustRightInd w:val="0"/>
              <w:jc w:val="center"/>
              <w:rPr>
                <w:rFonts w:eastAsia="等线"/>
                <w:kern w:val="0"/>
                <w:szCs w:val="21"/>
              </w:rPr>
            </w:pPr>
            <w:r>
              <w:rPr>
                <w:rFonts w:eastAsia="等线"/>
                <w:kern w:val="0"/>
                <w:szCs w:val="21"/>
              </w:rPr>
              <w:t>/</w:t>
            </w:r>
          </w:p>
        </w:tc>
      </w:tr>
      <w:tr w14:paraId="168A395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2" w:type="pct"/>
            <w:gridSpan w:val="3"/>
            <w:shd w:val="clear" w:color="auto" w:fill="auto"/>
            <w:noWrap/>
            <w:vAlign w:val="center"/>
          </w:tcPr>
          <w:p w14:paraId="1829622D">
            <w:pPr>
              <w:widowControl/>
              <w:adjustRightInd w:val="0"/>
              <w:jc w:val="left"/>
              <w:rPr>
                <w:rFonts w:eastAsia="等线"/>
                <w:kern w:val="0"/>
                <w:szCs w:val="21"/>
              </w:rPr>
            </w:pPr>
            <w:r>
              <w:rPr>
                <w:rFonts w:eastAsia="仿宋_GB2312"/>
                <w:kern w:val="0"/>
                <w:szCs w:val="21"/>
              </w:rPr>
              <w:t>总计容建筑面积（m</w:t>
            </w:r>
            <w:r>
              <w:rPr>
                <w:rFonts w:eastAsia="仿宋_GB2312"/>
                <w:kern w:val="0"/>
                <w:szCs w:val="21"/>
                <w:vertAlign w:val="superscript"/>
              </w:rPr>
              <w:t>2</w:t>
            </w:r>
            <w:r>
              <w:rPr>
                <w:rFonts w:eastAsia="仿宋_GB2312"/>
                <w:kern w:val="0"/>
                <w:szCs w:val="21"/>
              </w:rPr>
              <w:t>）</w:t>
            </w:r>
          </w:p>
        </w:tc>
        <w:tc>
          <w:tcPr>
            <w:tcW w:w="836" w:type="pct"/>
            <w:shd w:val="clear" w:color="auto" w:fill="auto"/>
            <w:noWrap/>
            <w:vAlign w:val="center"/>
          </w:tcPr>
          <w:p w14:paraId="28EBFD8D">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0DD88D5C">
            <w:pPr>
              <w:widowControl/>
              <w:adjustRightInd w:val="0"/>
              <w:jc w:val="center"/>
              <w:rPr>
                <w:rFonts w:eastAsia="等线"/>
                <w:kern w:val="0"/>
                <w:szCs w:val="21"/>
              </w:rPr>
            </w:pPr>
            <w:r>
              <w:rPr>
                <w:rFonts w:eastAsia="等线"/>
                <w:kern w:val="0"/>
                <w:szCs w:val="21"/>
              </w:rPr>
              <w:t>93769.97</w:t>
            </w:r>
          </w:p>
        </w:tc>
        <w:tc>
          <w:tcPr>
            <w:tcW w:w="797" w:type="pct"/>
            <w:shd w:val="clear" w:color="auto" w:fill="auto"/>
            <w:noWrap/>
            <w:vAlign w:val="center"/>
          </w:tcPr>
          <w:p w14:paraId="4A9B32DC">
            <w:pPr>
              <w:widowControl/>
              <w:adjustRightInd w:val="0"/>
              <w:jc w:val="center"/>
              <w:rPr>
                <w:rFonts w:eastAsia="等线"/>
                <w:kern w:val="0"/>
                <w:szCs w:val="21"/>
              </w:rPr>
            </w:pPr>
            <w:r>
              <w:rPr>
                <w:rFonts w:eastAsia="等线"/>
                <w:kern w:val="0"/>
                <w:szCs w:val="21"/>
              </w:rPr>
              <w:t>/</w:t>
            </w:r>
          </w:p>
        </w:tc>
      </w:tr>
      <w:tr w14:paraId="0A2501F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2" w:type="pct"/>
            <w:gridSpan w:val="3"/>
            <w:shd w:val="clear" w:color="auto" w:fill="auto"/>
            <w:noWrap/>
            <w:vAlign w:val="center"/>
          </w:tcPr>
          <w:p w14:paraId="21E756D3">
            <w:pPr>
              <w:widowControl/>
              <w:adjustRightInd w:val="0"/>
              <w:jc w:val="left"/>
              <w:rPr>
                <w:rFonts w:eastAsia="等线"/>
                <w:kern w:val="0"/>
                <w:szCs w:val="21"/>
              </w:rPr>
            </w:pPr>
            <w:r>
              <w:rPr>
                <w:rFonts w:eastAsia="仿宋_GB2312"/>
                <w:kern w:val="0"/>
                <w:szCs w:val="21"/>
              </w:rPr>
              <w:t>容积率</w:t>
            </w:r>
          </w:p>
        </w:tc>
        <w:tc>
          <w:tcPr>
            <w:tcW w:w="836" w:type="pct"/>
            <w:shd w:val="clear" w:color="auto" w:fill="auto"/>
            <w:noWrap/>
            <w:vAlign w:val="center"/>
          </w:tcPr>
          <w:p w14:paraId="0EB0B2CD">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0BC43013">
            <w:pPr>
              <w:widowControl/>
              <w:adjustRightInd w:val="0"/>
              <w:jc w:val="center"/>
              <w:rPr>
                <w:rFonts w:eastAsia="等线"/>
                <w:kern w:val="0"/>
                <w:szCs w:val="21"/>
              </w:rPr>
            </w:pPr>
            <w:r>
              <w:rPr>
                <w:rFonts w:eastAsia="等线"/>
                <w:kern w:val="0"/>
                <w:szCs w:val="21"/>
              </w:rPr>
              <w:t>1.47</w:t>
            </w:r>
          </w:p>
        </w:tc>
        <w:tc>
          <w:tcPr>
            <w:tcW w:w="797" w:type="pct"/>
            <w:shd w:val="clear" w:color="auto" w:fill="auto"/>
            <w:noWrap/>
            <w:vAlign w:val="center"/>
          </w:tcPr>
          <w:p w14:paraId="4B49860E">
            <w:pPr>
              <w:widowControl/>
              <w:adjustRightInd w:val="0"/>
              <w:jc w:val="center"/>
              <w:rPr>
                <w:rFonts w:eastAsia="等线"/>
                <w:kern w:val="0"/>
                <w:szCs w:val="21"/>
              </w:rPr>
            </w:pPr>
            <w:r>
              <w:rPr>
                <w:rFonts w:eastAsia="等线"/>
                <w:kern w:val="0"/>
                <w:szCs w:val="21"/>
              </w:rPr>
              <w:t>/</w:t>
            </w:r>
          </w:p>
        </w:tc>
      </w:tr>
      <w:tr w14:paraId="213AFDF2">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2" w:type="pct"/>
            <w:gridSpan w:val="3"/>
            <w:shd w:val="clear" w:color="auto" w:fill="auto"/>
            <w:noWrap/>
            <w:vAlign w:val="center"/>
          </w:tcPr>
          <w:p w14:paraId="2FD391C3">
            <w:pPr>
              <w:widowControl/>
              <w:adjustRightInd w:val="0"/>
              <w:jc w:val="left"/>
              <w:rPr>
                <w:rFonts w:eastAsia="等线"/>
                <w:kern w:val="0"/>
                <w:szCs w:val="21"/>
              </w:rPr>
            </w:pPr>
            <w:r>
              <w:rPr>
                <w:rFonts w:eastAsia="仿宋_GB2312"/>
                <w:kern w:val="0"/>
                <w:szCs w:val="21"/>
              </w:rPr>
              <w:t>建筑密度（%）</w:t>
            </w:r>
          </w:p>
        </w:tc>
        <w:tc>
          <w:tcPr>
            <w:tcW w:w="836" w:type="pct"/>
            <w:shd w:val="clear" w:color="auto" w:fill="auto"/>
            <w:noWrap/>
            <w:vAlign w:val="center"/>
          </w:tcPr>
          <w:p w14:paraId="70B0AA5F">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0A2E5565">
            <w:pPr>
              <w:widowControl/>
              <w:adjustRightInd w:val="0"/>
              <w:jc w:val="center"/>
              <w:rPr>
                <w:rFonts w:eastAsia="等线"/>
                <w:kern w:val="0"/>
                <w:szCs w:val="21"/>
              </w:rPr>
            </w:pPr>
            <w:r>
              <w:rPr>
                <w:rFonts w:eastAsia="等线"/>
                <w:kern w:val="0"/>
                <w:szCs w:val="21"/>
              </w:rPr>
              <w:t>51.25%</w:t>
            </w:r>
          </w:p>
        </w:tc>
        <w:tc>
          <w:tcPr>
            <w:tcW w:w="797" w:type="pct"/>
            <w:shd w:val="clear" w:color="auto" w:fill="auto"/>
            <w:noWrap/>
            <w:vAlign w:val="center"/>
          </w:tcPr>
          <w:p w14:paraId="5C4CB7D4">
            <w:pPr>
              <w:widowControl/>
              <w:adjustRightInd w:val="0"/>
              <w:jc w:val="center"/>
              <w:rPr>
                <w:rFonts w:eastAsia="等线"/>
                <w:kern w:val="0"/>
                <w:szCs w:val="21"/>
              </w:rPr>
            </w:pPr>
            <w:r>
              <w:rPr>
                <w:rFonts w:eastAsia="等线"/>
                <w:kern w:val="0"/>
                <w:szCs w:val="21"/>
              </w:rPr>
              <w:t>/</w:t>
            </w:r>
          </w:p>
        </w:tc>
      </w:tr>
      <w:tr w14:paraId="44488B7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2" w:type="pct"/>
            <w:gridSpan w:val="3"/>
            <w:shd w:val="clear" w:color="auto" w:fill="auto"/>
            <w:noWrap/>
            <w:vAlign w:val="center"/>
          </w:tcPr>
          <w:p w14:paraId="0AAF1373">
            <w:pPr>
              <w:widowControl/>
              <w:adjustRightInd w:val="0"/>
              <w:jc w:val="left"/>
              <w:rPr>
                <w:rFonts w:eastAsia="等线"/>
                <w:kern w:val="0"/>
                <w:szCs w:val="21"/>
              </w:rPr>
            </w:pPr>
            <w:r>
              <w:rPr>
                <w:rFonts w:eastAsia="仿宋_GB2312"/>
                <w:kern w:val="0"/>
                <w:szCs w:val="21"/>
              </w:rPr>
              <w:t>绿地率（%）</w:t>
            </w:r>
          </w:p>
        </w:tc>
        <w:tc>
          <w:tcPr>
            <w:tcW w:w="836" w:type="pct"/>
            <w:shd w:val="clear" w:color="auto" w:fill="auto"/>
            <w:noWrap/>
            <w:vAlign w:val="center"/>
          </w:tcPr>
          <w:p w14:paraId="62852C9A">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07C02B3C">
            <w:pPr>
              <w:widowControl/>
              <w:adjustRightInd w:val="0"/>
              <w:jc w:val="center"/>
              <w:rPr>
                <w:rFonts w:eastAsia="等线"/>
                <w:kern w:val="0"/>
                <w:szCs w:val="21"/>
              </w:rPr>
            </w:pPr>
            <w:r>
              <w:rPr>
                <w:rFonts w:eastAsia="等线"/>
                <w:kern w:val="0"/>
                <w:szCs w:val="21"/>
              </w:rPr>
              <w:t>18.26%</w:t>
            </w:r>
          </w:p>
        </w:tc>
        <w:tc>
          <w:tcPr>
            <w:tcW w:w="797" w:type="pct"/>
            <w:shd w:val="clear" w:color="auto" w:fill="auto"/>
            <w:noWrap/>
            <w:vAlign w:val="center"/>
          </w:tcPr>
          <w:p w14:paraId="55F70EC5">
            <w:pPr>
              <w:widowControl/>
              <w:adjustRightInd w:val="0"/>
              <w:jc w:val="center"/>
              <w:rPr>
                <w:rFonts w:eastAsia="等线"/>
                <w:kern w:val="0"/>
                <w:szCs w:val="21"/>
              </w:rPr>
            </w:pPr>
            <w:r>
              <w:rPr>
                <w:rFonts w:eastAsia="等线"/>
                <w:kern w:val="0"/>
                <w:szCs w:val="21"/>
              </w:rPr>
              <w:t>/</w:t>
            </w:r>
          </w:p>
        </w:tc>
      </w:tr>
      <w:tr w14:paraId="117E961D">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2392" w:type="pct"/>
            <w:gridSpan w:val="3"/>
            <w:shd w:val="clear" w:color="auto" w:fill="auto"/>
            <w:noWrap/>
            <w:vAlign w:val="center"/>
          </w:tcPr>
          <w:p w14:paraId="64CF9AC8">
            <w:pPr>
              <w:widowControl/>
              <w:adjustRightInd w:val="0"/>
              <w:jc w:val="left"/>
              <w:rPr>
                <w:rFonts w:eastAsia="等线"/>
                <w:kern w:val="0"/>
                <w:szCs w:val="21"/>
              </w:rPr>
            </w:pPr>
            <w:r>
              <w:rPr>
                <w:rFonts w:eastAsia="仿宋_GB2312"/>
                <w:kern w:val="0"/>
                <w:szCs w:val="21"/>
              </w:rPr>
              <w:t>停车位（个）</w:t>
            </w:r>
          </w:p>
        </w:tc>
        <w:tc>
          <w:tcPr>
            <w:tcW w:w="836" w:type="pct"/>
            <w:shd w:val="clear" w:color="auto" w:fill="auto"/>
            <w:noWrap/>
            <w:vAlign w:val="center"/>
          </w:tcPr>
          <w:p w14:paraId="732A0CD9">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2E51C5F9">
            <w:pPr>
              <w:widowControl/>
              <w:adjustRightInd w:val="0"/>
              <w:jc w:val="center"/>
              <w:rPr>
                <w:rFonts w:eastAsia="等线"/>
                <w:kern w:val="0"/>
                <w:szCs w:val="21"/>
              </w:rPr>
            </w:pPr>
            <w:r>
              <w:rPr>
                <w:rFonts w:eastAsia="等线"/>
                <w:kern w:val="0"/>
                <w:szCs w:val="21"/>
              </w:rPr>
              <w:t>273</w:t>
            </w:r>
          </w:p>
        </w:tc>
        <w:tc>
          <w:tcPr>
            <w:tcW w:w="797" w:type="pct"/>
            <w:shd w:val="clear" w:color="auto" w:fill="auto"/>
            <w:noWrap/>
            <w:vAlign w:val="center"/>
          </w:tcPr>
          <w:p w14:paraId="60CDB779">
            <w:pPr>
              <w:widowControl/>
              <w:adjustRightInd w:val="0"/>
              <w:jc w:val="center"/>
              <w:rPr>
                <w:rFonts w:eastAsia="等线"/>
                <w:kern w:val="0"/>
                <w:szCs w:val="21"/>
              </w:rPr>
            </w:pPr>
            <w:r>
              <w:rPr>
                <w:rFonts w:eastAsia="等线"/>
                <w:kern w:val="0"/>
                <w:szCs w:val="21"/>
              </w:rPr>
              <w:t>/</w:t>
            </w:r>
          </w:p>
        </w:tc>
      </w:tr>
      <w:tr w14:paraId="1FEA898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restart"/>
            <w:shd w:val="clear" w:color="auto" w:fill="auto"/>
            <w:noWrap/>
            <w:vAlign w:val="center"/>
          </w:tcPr>
          <w:p w14:paraId="510EF38F">
            <w:pPr>
              <w:widowControl/>
              <w:adjustRightInd w:val="0"/>
              <w:jc w:val="center"/>
              <w:rPr>
                <w:rFonts w:eastAsia="等线"/>
                <w:kern w:val="0"/>
                <w:szCs w:val="21"/>
              </w:rPr>
            </w:pPr>
            <w:r>
              <w:rPr>
                <w:rFonts w:eastAsia="仿宋_GB2312"/>
                <w:kern w:val="0"/>
                <w:szCs w:val="21"/>
              </w:rPr>
              <w:t>其中</w:t>
            </w:r>
          </w:p>
        </w:tc>
        <w:tc>
          <w:tcPr>
            <w:tcW w:w="1899" w:type="pct"/>
            <w:gridSpan w:val="2"/>
            <w:shd w:val="clear" w:color="auto" w:fill="auto"/>
            <w:noWrap/>
            <w:vAlign w:val="center"/>
          </w:tcPr>
          <w:p w14:paraId="2F73D598">
            <w:pPr>
              <w:pStyle w:val="63"/>
              <w:widowControl/>
              <w:adjustRightInd w:val="0"/>
              <w:ind w:left="360" w:firstLine="0" w:firstLineChars="0"/>
              <w:rPr>
                <w:rFonts w:eastAsia="等线"/>
                <w:kern w:val="0"/>
                <w:szCs w:val="21"/>
              </w:rPr>
            </w:pPr>
            <w:r>
              <w:rPr>
                <w:kern w:val="0"/>
                <w:sz w:val="21"/>
                <w:szCs w:val="21"/>
              </w:rPr>
              <w:t>（1）室外（个）</w:t>
            </w:r>
          </w:p>
        </w:tc>
        <w:tc>
          <w:tcPr>
            <w:tcW w:w="836" w:type="pct"/>
            <w:shd w:val="clear" w:color="auto" w:fill="auto"/>
            <w:noWrap/>
            <w:vAlign w:val="center"/>
          </w:tcPr>
          <w:p w14:paraId="2DF7EBEC">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0D8C8CD4">
            <w:pPr>
              <w:widowControl/>
              <w:adjustRightInd w:val="0"/>
              <w:jc w:val="center"/>
              <w:rPr>
                <w:rFonts w:eastAsia="等线"/>
                <w:kern w:val="0"/>
                <w:szCs w:val="21"/>
              </w:rPr>
            </w:pPr>
            <w:r>
              <w:rPr>
                <w:rFonts w:eastAsia="等线"/>
                <w:kern w:val="0"/>
                <w:szCs w:val="21"/>
              </w:rPr>
              <w:t>23</w:t>
            </w:r>
          </w:p>
        </w:tc>
        <w:tc>
          <w:tcPr>
            <w:tcW w:w="797" w:type="pct"/>
            <w:shd w:val="clear" w:color="auto" w:fill="auto"/>
            <w:noWrap/>
            <w:vAlign w:val="center"/>
          </w:tcPr>
          <w:p w14:paraId="7FB41990">
            <w:pPr>
              <w:widowControl/>
              <w:adjustRightInd w:val="0"/>
              <w:jc w:val="center"/>
              <w:rPr>
                <w:rFonts w:eastAsia="等线"/>
                <w:kern w:val="0"/>
                <w:szCs w:val="21"/>
              </w:rPr>
            </w:pPr>
            <w:r>
              <w:rPr>
                <w:rFonts w:eastAsia="等线"/>
                <w:kern w:val="0"/>
                <w:szCs w:val="21"/>
              </w:rPr>
              <w:t>/</w:t>
            </w:r>
          </w:p>
        </w:tc>
      </w:tr>
      <w:tr w14:paraId="651754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00" w:hRule="atLeast"/>
        </w:trPr>
        <w:tc>
          <w:tcPr>
            <w:tcW w:w="493" w:type="pct"/>
            <w:vMerge w:val="continue"/>
            <w:vAlign w:val="center"/>
          </w:tcPr>
          <w:p w14:paraId="22841BE6">
            <w:pPr>
              <w:widowControl/>
              <w:adjustRightInd w:val="0"/>
              <w:jc w:val="center"/>
              <w:rPr>
                <w:rFonts w:eastAsia="等线"/>
                <w:kern w:val="0"/>
                <w:szCs w:val="21"/>
              </w:rPr>
            </w:pPr>
          </w:p>
        </w:tc>
        <w:tc>
          <w:tcPr>
            <w:tcW w:w="1899" w:type="pct"/>
            <w:gridSpan w:val="2"/>
            <w:shd w:val="clear" w:color="auto" w:fill="auto"/>
            <w:noWrap/>
            <w:vAlign w:val="center"/>
          </w:tcPr>
          <w:p w14:paraId="4C2693E6">
            <w:pPr>
              <w:pStyle w:val="63"/>
              <w:widowControl/>
              <w:adjustRightInd w:val="0"/>
              <w:ind w:left="360" w:firstLine="0" w:firstLineChars="0"/>
              <w:rPr>
                <w:rFonts w:eastAsia="等线"/>
                <w:kern w:val="0"/>
                <w:szCs w:val="21"/>
              </w:rPr>
            </w:pPr>
            <w:r>
              <w:rPr>
                <w:kern w:val="0"/>
                <w:sz w:val="21"/>
                <w:szCs w:val="21"/>
              </w:rPr>
              <w:t>（2）室内（个）</w:t>
            </w:r>
          </w:p>
        </w:tc>
        <w:tc>
          <w:tcPr>
            <w:tcW w:w="836" w:type="pct"/>
            <w:shd w:val="clear" w:color="auto" w:fill="auto"/>
            <w:noWrap/>
            <w:vAlign w:val="center"/>
          </w:tcPr>
          <w:p w14:paraId="6A18F24C">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2DA0BC72">
            <w:pPr>
              <w:widowControl/>
              <w:adjustRightInd w:val="0"/>
              <w:jc w:val="center"/>
              <w:rPr>
                <w:rFonts w:eastAsia="等线"/>
                <w:kern w:val="0"/>
                <w:szCs w:val="21"/>
              </w:rPr>
            </w:pPr>
            <w:r>
              <w:rPr>
                <w:rFonts w:eastAsia="等线"/>
                <w:kern w:val="0"/>
                <w:szCs w:val="21"/>
              </w:rPr>
              <w:t>250</w:t>
            </w:r>
          </w:p>
        </w:tc>
        <w:tc>
          <w:tcPr>
            <w:tcW w:w="797" w:type="pct"/>
            <w:shd w:val="clear" w:color="auto" w:fill="auto"/>
            <w:noWrap/>
            <w:vAlign w:val="center"/>
          </w:tcPr>
          <w:p w14:paraId="331E4DC4">
            <w:pPr>
              <w:widowControl/>
              <w:adjustRightInd w:val="0"/>
              <w:jc w:val="center"/>
              <w:rPr>
                <w:rFonts w:eastAsia="等线"/>
                <w:kern w:val="0"/>
                <w:szCs w:val="21"/>
              </w:rPr>
            </w:pPr>
            <w:r>
              <w:rPr>
                <w:rFonts w:eastAsia="等线"/>
                <w:kern w:val="0"/>
                <w:szCs w:val="21"/>
              </w:rPr>
              <w:t>/</w:t>
            </w:r>
          </w:p>
        </w:tc>
      </w:tr>
      <w:tr w14:paraId="5414137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19" w:hRule="atLeast"/>
        </w:trPr>
        <w:tc>
          <w:tcPr>
            <w:tcW w:w="2392" w:type="pct"/>
            <w:gridSpan w:val="3"/>
            <w:shd w:val="clear" w:color="auto" w:fill="auto"/>
            <w:noWrap/>
            <w:vAlign w:val="center"/>
          </w:tcPr>
          <w:p w14:paraId="4C2A022A">
            <w:pPr>
              <w:widowControl/>
              <w:adjustRightInd w:val="0"/>
              <w:jc w:val="center"/>
              <w:rPr>
                <w:rFonts w:eastAsia="等线"/>
                <w:kern w:val="0"/>
                <w:szCs w:val="21"/>
              </w:rPr>
            </w:pPr>
            <w:r>
              <w:rPr>
                <w:rFonts w:eastAsia="仿宋_GB2312"/>
                <w:kern w:val="0"/>
                <w:szCs w:val="21"/>
              </w:rPr>
              <w:t>建筑高度（层数）</w:t>
            </w:r>
          </w:p>
        </w:tc>
        <w:tc>
          <w:tcPr>
            <w:tcW w:w="836" w:type="pct"/>
            <w:shd w:val="clear" w:color="auto" w:fill="auto"/>
            <w:noWrap/>
            <w:vAlign w:val="center"/>
          </w:tcPr>
          <w:p w14:paraId="2C119709">
            <w:pPr>
              <w:widowControl/>
              <w:adjustRightInd w:val="0"/>
              <w:jc w:val="center"/>
              <w:rPr>
                <w:rFonts w:eastAsia="等线"/>
                <w:kern w:val="0"/>
                <w:szCs w:val="21"/>
              </w:rPr>
            </w:pPr>
            <w:r>
              <w:rPr>
                <w:rFonts w:eastAsia="等线"/>
                <w:kern w:val="0"/>
                <w:szCs w:val="21"/>
              </w:rPr>
              <w:t>/</w:t>
            </w:r>
          </w:p>
        </w:tc>
        <w:tc>
          <w:tcPr>
            <w:tcW w:w="975" w:type="pct"/>
            <w:shd w:val="clear" w:color="auto" w:fill="auto"/>
            <w:noWrap/>
            <w:vAlign w:val="center"/>
          </w:tcPr>
          <w:p w14:paraId="2DAB11DF">
            <w:pPr>
              <w:widowControl/>
              <w:adjustRightInd w:val="0"/>
              <w:jc w:val="center"/>
              <w:rPr>
                <w:rFonts w:eastAsia="等线"/>
                <w:kern w:val="0"/>
                <w:szCs w:val="21"/>
              </w:rPr>
            </w:pPr>
            <w:r>
              <w:rPr>
                <w:rFonts w:eastAsia="等线"/>
                <w:kern w:val="0"/>
                <w:szCs w:val="21"/>
              </w:rPr>
              <w:t>23.98</w:t>
            </w:r>
            <w:r>
              <w:rPr>
                <w:rFonts w:eastAsia="仿宋_GB2312"/>
                <w:kern w:val="0"/>
                <w:szCs w:val="21"/>
              </w:rPr>
              <w:t>（</w:t>
            </w:r>
            <w:r>
              <w:rPr>
                <w:rFonts w:eastAsia="等线"/>
                <w:kern w:val="0"/>
                <w:szCs w:val="21"/>
              </w:rPr>
              <w:t>6F</w:t>
            </w:r>
            <w:r>
              <w:rPr>
                <w:rFonts w:eastAsia="仿宋_GB2312"/>
                <w:kern w:val="0"/>
                <w:szCs w:val="21"/>
              </w:rPr>
              <w:t>）</w:t>
            </w:r>
          </w:p>
        </w:tc>
        <w:tc>
          <w:tcPr>
            <w:tcW w:w="797" w:type="pct"/>
            <w:shd w:val="clear" w:color="auto" w:fill="auto"/>
            <w:noWrap/>
            <w:vAlign w:val="center"/>
          </w:tcPr>
          <w:p w14:paraId="1C5F3DA4">
            <w:pPr>
              <w:widowControl/>
              <w:adjustRightInd w:val="0"/>
              <w:jc w:val="center"/>
              <w:rPr>
                <w:rFonts w:eastAsia="等线"/>
                <w:kern w:val="0"/>
                <w:szCs w:val="21"/>
              </w:rPr>
            </w:pPr>
            <w:r>
              <w:rPr>
                <w:rFonts w:eastAsia="等线"/>
                <w:kern w:val="0"/>
                <w:szCs w:val="21"/>
              </w:rPr>
              <w:t>/</w:t>
            </w:r>
          </w:p>
        </w:tc>
      </w:tr>
    </w:tbl>
    <w:p w14:paraId="3F9D4DEE">
      <w:pPr>
        <w:pStyle w:val="4"/>
        <w:keepLines/>
        <w:topLinePunct/>
        <w:adjustRightInd w:val="0"/>
        <w:snapToGrid w:val="0"/>
        <w:spacing w:line="360" w:lineRule="auto"/>
        <w:rPr>
          <w:bCs w:val="0"/>
          <w:sz w:val="24"/>
          <w:szCs w:val="24"/>
          <w:lang w:val="en-US"/>
        </w:rPr>
      </w:pPr>
      <w:r>
        <w:rPr>
          <w:bCs w:val="0"/>
          <w:sz w:val="24"/>
          <w:szCs w:val="24"/>
        </w:rPr>
        <w:t>1.1.2 项目区</w:t>
      </w:r>
      <w:r>
        <w:rPr>
          <w:bCs w:val="0"/>
          <w:sz w:val="24"/>
          <w:szCs w:val="24"/>
          <w:lang w:eastAsia="zh-CN"/>
        </w:rPr>
        <w:t>自然</w:t>
      </w:r>
      <w:r>
        <w:rPr>
          <w:bCs w:val="0"/>
          <w:sz w:val="24"/>
          <w:szCs w:val="24"/>
        </w:rPr>
        <w:t>概况</w:t>
      </w:r>
    </w:p>
    <w:p w14:paraId="18286826">
      <w:pPr>
        <w:pStyle w:val="63"/>
        <w:numPr>
          <w:ilvl w:val="0"/>
          <w:numId w:val="1"/>
        </w:numPr>
        <w:autoSpaceDE w:val="0"/>
        <w:autoSpaceDN w:val="0"/>
        <w:adjustRightInd w:val="0"/>
        <w:spacing w:line="360" w:lineRule="auto"/>
        <w:ind w:left="709" w:firstLineChars="0"/>
        <w:rPr>
          <w:kern w:val="0"/>
        </w:rPr>
      </w:pPr>
      <w:r>
        <w:rPr>
          <w:kern w:val="0"/>
        </w:rPr>
        <w:t>地形地貌</w:t>
      </w:r>
    </w:p>
    <w:p w14:paraId="23B6A7A1">
      <w:pPr>
        <w:adjustRightInd w:val="0"/>
        <w:spacing w:line="360" w:lineRule="auto"/>
        <w:ind w:firstLine="480" w:firstLineChars="200"/>
        <w:rPr>
          <w:rFonts w:eastAsia="仿宋_GB2312"/>
          <w:bCs/>
          <w:sz w:val="24"/>
        </w:rPr>
      </w:pPr>
      <w:r>
        <w:rPr>
          <w:rFonts w:eastAsia="仿宋_GB2312"/>
          <w:bCs/>
          <w:sz w:val="24"/>
        </w:rPr>
        <w:t>场地原属构造侵蚀—剥蚀斜坡、残丘地貌，大部分区域人工改造较大，仅少部分为原始地貌。中部、东侧及北侧场地已经进行场平，整体较平缓，</w:t>
      </w:r>
      <w:r>
        <w:rPr>
          <w:rFonts w:eastAsia="仿宋_GB2312"/>
          <w:sz w:val="24"/>
          <w:szCs w:val="28"/>
        </w:rPr>
        <w:t>坡度约为5°~8°；西侧场地坡度较陡，坡度约为8°~15°，局部存在陡崖，坡度约为15°~25°</w:t>
      </w:r>
      <w:r>
        <w:rPr>
          <w:rFonts w:eastAsia="仿宋_GB2312"/>
          <w:bCs/>
          <w:sz w:val="24"/>
        </w:rPr>
        <w:t>。场地最高处位于北西侧坡顶，高程为271.15m，最低处位于南东侧坡底，高程为238.80m，整体高差为32.35m</w:t>
      </w:r>
      <w:r>
        <w:rPr>
          <w:rFonts w:eastAsia="仿宋_GB2312"/>
          <w:sz w:val="24"/>
        </w:rPr>
        <w:t>。</w:t>
      </w:r>
    </w:p>
    <w:p w14:paraId="06087CF1">
      <w:pPr>
        <w:pStyle w:val="63"/>
        <w:numPr>
          <w:ilvl w:val="0"/>
          <w:numId w:val="1"/>
        </w:numPr>
        <w:autoSpaceDE w:val="0"/>
        <w:autoSpaceDN w:val="0"/>
        <w:adjustRightInd w:val="0"/>
        <w:spacing w:line="360" w:lineRule="auto"/>
        <w:ind w:left="709" w:firstLineChars="0"/>
        <w:rPr>
          <w:kern w:val="0"/>
        </w:rPr>
      </w:pPr>
      <w:r>
        <w:rPr>
          <w:kern w:val="0"/>
        </w:rPr>
        <w:t>地质</w:t>
      </w:r>
    </w:p>
    <w:p w14:paraId="71B6CF3D">
      <w:pPr>
        <w:pStyle w:val="63"/>
        <w:numPr>
          <w:ilvl w:val="0"/>
          <w:numId w:val="2"/>
        </w:numPr>
        <w:adjustRightInd w:val="0"/>
        <w:spacing w:line="360" w:lineRule="auto"/>
        <w:ind w:firstLineChars="0"/>
      </w:pPr>
      <w:r>
        <w:t>地质构造</w:t>
      </w:r>
    </w:p>
    <w:p w14:paraId="4ABB0446">
      <w:pPr>
        <w:adjustRightInd w:val="0"/>
        <w:spacing w:line="360" w:lineRule="auto"/>
        <w:ind w:firstLine="480" w:firstLineChars="200"/>
        <w:rPr>
          <w:rFonts w:eastAsia="仿宋_GB2312"/>
          <w:sz w:val="24"/>
        </w:rPr>
      </w:pPr>
      <w:r>
        <w:rPr>
          <w:rFonts w:eastAsia="仿宋_GB2312"/>
          <w:sz w:val="24"/>
        </w:rPr>
        <w:t>场地构造上处于大盛场向斜西翼，岩层呈单斜产出，次级构造不发育，无断层和褶皱，岩层产状为140°~166°</w:t>
      </w:r>
      <w:r>
        <w:rPr>
          <w:rFonts w:hint="eastAsia" w:ascii="宋体" w:hAnsi="宋体" w:cs="宋体"/>
          <w:sz w:val="24"/>
        </w:rPr>
        <w:t>∠</w:t>
      </w:r>
      <w:r>
        <w:rPr>
          <w:rFonts w:eastAsia="仿宋_GB2312"/>
          <w:sz w:val="24"/>
        </w:rPr>
        <w:t>19°~24°，优势产状为155°</w:t>
      </w:r>
      <w:r>
        <w:rPr>
          <w:rFonts w:hint="eastAsia" w:ascii="宋体" w:hAnsi="宋体" w:cs="宋体"/>
          <w:sz w:val="24"/>
        </w:rPr>
        <w:t>∠</w:t>
      </w:r>
      <w:r>
        <w:rPr>
          <w:rFonts w:eastAsia="仿宋_GB2312"/>
          <w:sz w:val="24"/>
        </w:rPr>
        <w:t>22°，裂隙较发育，层面无胶结平直光滑，略有起伏，张开度小于3mm，岩屑充填，结合很差，属软弱结构面；主要发育2组裂隙：裂隙LX1产状为23°~52°</w:t>
      </w:r>
      <w:r>
        <w:rPr>
          <w:rFonts w:hint="eastAsia" w:ascii="宋体" w:hAnsi="宋体" w:cs="宋体"/>
          <w:sz w:val="24"/>
        </w:rPr>
        <w:t>∠</w:t>
      </w:r>
      <w:r>
        <w:rPr>
          <w:rFonts w:eastAsia="仿宋_GB2312"/>
          <w:sz w:val="24"/>
        </w:rPr>
        <w:t>72°~79°，优势产状为38°</w:t>
      </w:r>
      <w:r>
        <w:rPr>
          <w:rFonts w:hint="eastAsia" w:ascii="宋体" w:hAnsi="宋体" w:cs="宋体"/>
          <w:sz w:val="24"/>
        </w:rPr>
        <w:t>∠</w:t>
      </w:r>
      <w:r>
        <w:rPr>
          <w:rFonts w:eastAsia="仿宋_GB2312"/>
          <w:sz w:val="24"/>
        </w:rPr>
        <w:t>78°，裂隙间距大于2.5m，裂面较平直，闭合，无充填，延伸3</w:t>
      </w:r>
      <w:r>
        <w:rPr>
          <w:rFonts w:hint="eastAsia" w:eastAsia="仿宋_GB2312"/>
          <w:sz w:val="24"/>
        </w:rPr>
        <w:t>m</w:t>
      </w:r>
      <w:r>
        <w:rPr>
          <w:rFonts w:eastAsia="仿宋_GB2312"/>
          <w:sz w:val="24"/>
        </w:rPr>
        <w:t>～5m，结合差，属硬性结构面；裂隙LX2产状为165°~188°</w:t>
      </w:r>
      <w:r>
        <w:rPr>
          <w:rFonts w:hint="eastAsia" w:ascii="宋体" w:hAnsi="宋体" w:cs="宋体"/>
          <w:sz w:val="24"/>
        </w:rPr>
        <w:t>∠</w:t>
      </w:r>
      <w:r>
        <w:rPr>
          <w:rFonts w:eastAsia="仿宋_GB2312"/>
          <w:sz w:val="24"/>
        </w:rPr>
        <w:t>60°~68°，优势产状为174°</w:t>
      </w:r>
      <w:r>
        <w:rPr>
          <w:rFonts w:hint="eastAsia" w:ascii="宋体" w:hAnsi="宋体" w:cs="宋体"/>
          <w:sz w:val="24"/>
        </w:rPr>
        <w:t>∠</w:t>
      </w:r>
      <w:r>
        <w:rPr>
          <w:rFonts w:eastAsia="仿宋_GB2312"/>
          <w:sz w:val="24"/>
        </w:rPr>
        <w:t>66°，裂隙间距大于5.0m，闭合，无充填，延伸2m～3m，结合差，属硬性结构面。</w:t>
      </w:r>
    </w:p>
    <w:p w14:paraId="773D704C">
      <w:pPr>
        <w:pStyle w:val="63"/>
        <w:numPr>
          <w:ilvl w:val="0"/>
          <w:numId w:val="2"/>
        </w:numPr>
        <w:adjustRightInd w:val="0"/>
        <w:spacing w:line="360" w:lineRule="auto"/>
        <w:ind w:firstLineChars="0"/>
      </w:pPr>
      <w:r>
        <w:t>岩性</w:t>
      </w:r>
    </w:p>
    <w:p w14:paraId="51D083A7">
      <w:pPr>
        <w:adjustRightInd w:val="0"/>
        <w:spacing w:line="360" w:lineRule="auto"/>
        <w:ind w:firstLine="480" w:firstLineChars="200"/>
        <w:rPr>
          <w:rFonts w:eastAsia="仿宋_GB2312"/>
          <w:sz w:val="24"/>
        </w:rPr>
      </w:pPr>
      <w:r>
        <w:rPr>
          <w:rFonts w:eastAsia="仿宋_GB2312"/>
          <w:sz w:val="24"/>
        </w:rPr>
        <w:t>钻探深度范围内岩性由上至下为第四系全新统人工素填土（Q</w:t>
      </w:r>
      <w:r>
        <w:rPr>
          <w:rFonts w:eastAsia="仿宋_GB2312"/>
          <w:sz w:val="24"/>
          <w:vertAlign w:val="subscript"/>
        </w:rPr>
        <w:t>4</w:t>
      </w:r>
      <w:r>
        <w:rPr>
          <w:rFonts w:eastAsia="仿宋_GB2312"/>
          <w:sz w:val="24"/>
          <w:vertAlign w:val="superscript"/>
        </w:rPr>
        <w:t>ml</w:t>
      </w:r>
      <w:r>
        <w:rPr>
          <w:rFonts w:eastAsia="仿宋_GB2312"/>
          <w:sz w:val="24"/>
        </w:rPr>
        <w:t>）、粉质黏土（Q</w:t>
      </w:r>
      <w:r>
        <w:rPr>
          <w:rFonts w:eastAsia="仿宋_GB2312"/>
          <w:sz w:val="24"/>
          <w:vertAlign w:val="subscript"/>
        </w:rPr>
        <w:t>4</w:t>
      </w:r>
      <w:r>
        <w:rPr>
          <w:rFonts w:eastAsia="仿宋_GB2312"/>
          <w:sz w:val="24"/>
          <w:vertAlign w:val="superscript"/>
        </w:rPr>
        <w:t>el+dl</w:t>
      </w:r>
      <w:r>
        <w:rPr>
          <w:rFonts w:eastAsia="仿宋_GB2312"/>
          <w:sz w:val="24"/>
        </w:rPr>
        <w:t>），下伏基岩为侏罗系中统沙溪庙组（J2s）泥岩（J2S-Ms）和砂岩（J2S-Ss）。自上而下分述如下：</w:t>
      </w:r>
    </w:p>
    <w:p w14:paraId="2788D180">
      <w:pPr>
        <w:pStyle w:val="63"/>
        <w:numPr>
          <w:ilvl w:val="0"/>
          <w:numId w:val="3"/>
        </w:numPr>
        <w:adjustRightInd w:val="0"/>
        <w:spacing w:line="360" w:lineRule="auto"/>
        <w:ind w:hanging="191" w:firstLineChars="0"/>
      </w:pPr>
      <w:r>
        <w:t>第四系全新统素填土（Q</w:t>
      </w:r>
      <w:r>
        <w:rPr>
          <w:vertAlign w:val="superscript"/>
        </w:rPr>
        <w:t>4ml</w:t>
      </w:r>
      <w:r>
        <w:t>）</w:t>
      </w:r>
    </w:p>
    <w:p w14:paraId="594310D4">
      <w:pPr>
        <w:adjustRightInd w:val="0"/>
        <w:spacing w:line="360" w:lineRule="auto"/>
        <w:ind w:firstLine="480" w:firstLineChars="200"/>
        <w:rPr>
          <w:rFonts w:eastAsia="仿宋_GB2312"/>
          <w:sz w:val="24"/>
        </w:rPr>
      </w:pPr>
      <w:r>
        <w:rPr>
          <w:rFonts w:eastAsia="仿宋_GB2312"/>
          <w:sz w:val="24"/>
        </w:rPr>
        <w:t>素填土（Q</w:t>
      </w:r>
      <w:r>
        <w:rPr>
          <w:rFonts w:eastAsia="仿宋_GB2312"/>
          <w:sz w:val="24"/>
          <w:vertAlign w:val="superscript"/>
        </w:rPr>
        <w:t>4ml</w:t>
      </w:r>
      <w:r>
        <w:rPr>
          <w:rFonts w:eastAsia="仿宋_GB2312"/>
          <w:sz w:val="24"/>
        </w:rPr>
        <w:t>）：黄褐色，松散～稍密，干燥-稍湿，主要由粉质粘土夹强风化泥岩、砂岩碎块石及角砾组成，碎块石粒径为2cm~10cm，局部达25cm，硬质含量为25%~45%，为随意堆填，回填时间小于3年。该层广泛分布于场地四周，钻孔揭露厚度为0.2m（ZK24）~17.0m（ZK4）。</w:t>
      </w:r>
    </w:p>
    <w:p w14:paraId="795202AF">
      <w:pPr>
        <w:pStyle w:val="63"/>
        <w:numPr>
          <w:ilvl w:val="0"/>
          <w:numId w:val="3"/>
        </w:numPr>
        <w:adjustRightInd w:val="0"/>
        <w:spacing w:line="360" w:lineRule="auto"/>
        <w:ind w:hanging="191" w:firstLineChars="0"/>
      </w:pPr>
      <w:r>
        <w:t>第四系残坡积层粉质粘土（Q</w:t>
      </w:r>
      <w:r>
        <w:rPr>
          <w:vertAlign w:val="superscript"/>
        </w:rPr>
        <w:t>4el+dl</w:t>
      </w:r>
      <w:r>
        <w:t>）</w:t>
      </w:r>
    </w:p>
    <w:p w14:paraId="5FEEE095">
      <w:pPr>
        <w:adjustRightInd w:val="0"/>
        <w:spacing w:line="360" w:lineRule="auto"/>
        <w:ind w:firstLine="480" w:firstLineChars="200"/>
        <w:rPr>
          <w:rFonts w:eastAsia="仿宋_GB2312"/>
          <w:sz w:val="24"/>
        </w:rPr>
      </w:pPr>
      <w:r>
        <w:rPr>
          <w:rFonts w:eastAsia="仿宋_GB2312"/>
          <w:sz w:val="24"/>
        </w:rPr>
        <w:t>褐黄色，呈可塑状，局部含植物根系和砂泥岩颗粒，质较纯，切面稍有光泽，无摇震反应，干强度中等，韧性中等，主要分布在场地北侧填土层下方，钻孔揭露该层厚度为1.5m（ZK2）~3.9m(ZK1)。</w:t>
      </w:r>
    </w:p>
    <w:p w14:paraId="5F926F40">
      <w:pPr>
        <w:pStyle w:val="63"/>
        <w:numPr>
          <w:ilvl w:val="0"/>
          <w:numId w:val="3"/>
        </w:numPr>
        <w:adjustRightInd w:val="0"/>
        <w:spacing w:line="360" w:lineRule="auto"/>
        <w:ind w:hanging="191" w:firstLineChars="0"/>
      </w:pPr>
      <w:r>
        <w:t>侏罗系中统沙溪庙组泥岩(J</w:t>
      </w:r>
      <w:r>
        <w:rPr>
          <w:vertAlign w:val="subscript"/>
        </w:rPr>
        <w:t>2S</w:t>
      </w:r>
      <w:r>
        <w:t>-Ms)</w:t>
      </w:r>
    </w:p>
    <w:p w14:paraId="0A058DB3">
      <w:pPr>
        <w:adjustRightInd w:val="0"/>
        <w:spacing w:line="360" w:lineRule="auto"/>
        <w:ind w:firstLine="480" w:firstLineChars="200"/>
        <w:rPr>
          <w:rFonts w:eastAsia="仿宋_GB2312"/>
          <w:sz w:val="24"/>
        </w:rPr>
      </w:pPr>
      <w:r>
        <w:rPr>
          <w:rFonts w:eastAsia="仿宋_GB2312"/>
          <w:sz w:val="24"/>
        </w:rPr>
        <w:t>褐红色，泥质结构，泥质胶结，中厚层状构造，主要由粘土类矿物组成，含长石、云母、石英等隐晶质成分，砂质含量较重，局部见灰色砂质条带或砂质团斑。强风化岩石的岩芯破碎，呈碎块状，强度低；中等风化岩石的岩芯较完整，多呈柱状，节长一般5cm～50cm左右。为场地揭露的主要岩性，强风化泥岩岩体破碎，中等风化泥岩岩体较完整。</w:t>
      </w:r>
    </w:p>
    <w:p w14:paraId="6521FB3E">
      <w:pPr>
        <w:pStyle w:val="63"/>
        <w:numPr>
          <w:ilvl w:val="0"/>
          <w:numId w:val="3"/>
        </w:numPr>
        <w:adjustRightInd w:val="0"/>
        <w:spacing w:line="360" w:lineRule="auto"/>
        <w:ind w:hanging="191" w:firstLineChars="0"/>
      </w:pPr>
      <w:r>
        <w:t>侏罗系中统沙溪庙组砂岩(J</w:t>
      </w:r>
      <w:r>
        <w:rPr>
          <w:vertAlign w:val="subscript"/>
        </w:rPr>
        <w:t>2S</w:t>
      </w:r>
      <w:r>
        <w:t>-Ss)</w:t>
      </w:r>
    </w:p>
    <w:p w14:paraId="46F1EF2C">
      <w:pPr>
        <w:tabs>
          <w:tab w:val="left" w:pos="0"/>
        </w:tabs>
        <w:autoSpaceDE w:val="0"/>
        <w:autoSpaceDN w:val="0"/>
        <w:adjustRightInd w:val="0"/>
        <w:spacing w:line="360" w:lineRule="auto"/>
        <w:ind w:firstLine="480" w:firstLineChars="200"/>
        <w:rPr>
          <w:rFonts w:eastAsia="仿宋_GB2312"/>
          <w:sz w:val="24"/>
        </w:rPr>
      </w:pPr>
      <w:r>
        <w:rPr>
          <w:rFonts w:eastAsia="仿宋_GB2312"/>
          <w:sz w:val="24"/>
        </w:rPr>
        <w:t>灰色、灰白色（局部呈灰黄色），细粒结构，中厚层状构造，泥钙质胶结，主要由石英、长石等矿物组成，局部含泥质或夹泥质条带。强风化岩石的岩芯破碎，碎块、短柱状，强度低；中等风化岩石的岩芯较完整，多呈柱状、短柱状，节长一般5cm～40cm左右。为场地揭露的主要岩性，强风化砂岩岩体破碎，中等风化砂岩岩体较完整。</w:t>
      </w:r>
    </w:p>
    <w:p w14:paraId="649BC965">
      <w:pPr>
        <w:pStyle w:val="63"/>
        <w:numPr>
          <w:ilvl w:val="0"/>
          <w:numId w:val="2"/>
        </w:numPr>
        <w:adjustRightInd w:val="0"/>
        <w:spacing w:line="360" w:lineRule="auto"/>
        <w:ind w:firstLineChars="0"/>
      </w:pPr>
      <w:r>
        <w:t>地震烈度</w:t>
      </w:r>
    </w:p>
    <w:p w14:paraId="15A4EDB3">
      <w:pPr>
        <w:adjustRightInd w:val="0"/>
        <w:spacing w:line="360" w:lineRule="auto"/>
        <w:ind w:firstLine="480" w:firstLineChars="200"/>
        <w:rPr>
          <w:rFonts w:eastAsia="仿宋_GB2312"/>
          <w:sz w:val="24"/>
        </w:rPr>
      </w:pPr>
      <w:r>
        <w:rPr>
          <w:rFonts w:eastAsia="仿宋_GB2312"/>
          <w:sz w:val="24"/>
        </w:rPr>
        <w:t>根据《中国地震动参数区划图》（GB18306-2015），场区地震动峰值加速度0.05g；据《建筑抗震设计规范》（GB50011-2010 2016年版）附录A，场地所处地区抗震设防烈度为6度，设计地震分组为第一组，设计基本地震加速度值为0.05g。</w:t>
      </w:r>
    </w:p>
    <w:p w14:paraId="2ECE05E2">
      <w:pPr>
        <w:pStyle w:val="63"/>
        <w:numPr>
          <w:ilvl w:val="0"/>
          <w:numId w:val="2"/>
        </w:numPr>
        <w:adjustRightInd w:val="0"/>
        <w:spacing w:line="360" w:lineRule="auto"/>
        <w:ind w:firstLineChars="0"/>
      </w:pPr>
      <w:r>
        <w:t>不良地质作用</w:t>
      </w:r>
    </w:p>
    <w:p w14:paraId="39768833">
      <w:pPr>
        <w:tabs>
          <w:tab w:val="left" w:pos="0"/>
        </w:tabs>
        <w:autoSpaceDE w:val="0"/>
        <w:autoSpaceDN w:val="0"/>
        <w:adjustRightInd w:val="0"/>
        <w:spacing w:line="360" w:lineRule="auto"/>
        <w:ind w:firstLine="480" w:firstLineChars="200"/>
        <w:rPr>
          <w:rFonts w:eastAsia="仿宋_GB2312"/>
          <w:sz w:val="24"/>
          <w:szCs w:val="28"/>
        </w:rPr>
      </w:pPr>
      <w:r>
        <w:rPr>
          <w:rFonts w:eastAsia="仿宋_GB2312"/>
          <w:sz w:val="24"/>
        </w:rPr>
        <w:t>根据收集的区域地质资料，场地内及附近不存在地面变形、滑坡、泥石流等不良地质现象。</w:t>
      </w:r>
    </w:p>
    <w:p w14:paraId="4B2A516B">
      <w:pPr>
        <w:pStyle w:val="63"/>
        <w:numPr>
          <w:ilvl w:val="0"/>
          <w:numId w:val="1"/>
        </w:numPr>
        <w:autoSpaceDE w:val="0"/>
        <w:autoSpaceDN w:val="0"/>
        <w:adjustRightInd w:val="0"/>
        <w:spacing w:line="360" w:lineRule="auto"/>
        <w:ind w:left="709" w:firstLineChars="0"/>
        <w:rPr>
          <w:kern w:val="0"/>
        </w:rPr>
      </w:pPr>
      <w:r>
        <w:rPr>
          <w:kern w:val="0"/>
        </w:rPr>
        <w:t>气象</w:t>
      </w:r>
    </w:p>
    <w:p w14:paraId="2DAC0F5E">
      <w:pPr>
        <w:adjustRightInd w:val="0"/>
        <w:snapToGrid w:val="0"/>
        <w:spacing w:line="360" w:lineRule="auto"/>
        <w:ind w:firstLine="480" w:firstLineChars="200"/>
        <w:rPr>
          <w:rFonts w:eastAsia="仿宋_GB2312"/>
          <w:sz w:val="24"/>
        </w:rPr>
      </w:pPr>
      <w:r>
        <w:rPr>
          <w:rFonts w:eastAsia="仿宋_GB2312"/>
          <w:sz w:val="24"/>
        </w:rPr>
        <w:t>重庆市南岸区为亚热带季风性湿润气候，冬温夏热、热量丰富、降水充沛、季节变化大、多云雾、少日照，年无霜期349天左右。多年平均气温18.3℃，月平均最高气温是8月为28.1℃，月平均最低气温在1月为5.7℃，日最高气温43℃，日最低气温-1.8℃；多年平均降水量1163.3mm左右，降雨多集中在5月～9月，其降雨最高达746.1mm左右，多年最大日降雨量122.9mm，日降雨量大于25mm以上的降雨日数占全年降雨日数的62%左右，小时最大降雨量可达62.1mm。多年平均相对湿度约79%，绝对湿度17.7hpa左右。主要风向为北风，全年平均风速为1.3m/s左右，最大风速为26.1m/s。</w:t>
      </w:r>
    </w:p>
    <w:p w14:paraId="54E50166">
      <w:pPr>
        <w:pStyle w:val="63"/>
        <w:numPr>
          <w:ilvl w:val="0"/>
          <w:numId w:val="1"/>
        </w:numPr>
        <w:autoSpaceDE w:val="0"/>
        <w:autoSpaceDN w:val="0"/>
        <w:adjustRightInd w:val="0"/>
        <w:spacing w:line="360" w:lineRule="auto"/>
        <w:ind w:left="709" w:firstLineChars="0"/>
        <w:rPr>
          <w:kern w:val="0"/>
        </w:rPr>
      </w:pPr>
      <w:r>
        <w:rPr>
          <w:kern w:val="0"/>
        </w:rPr>
        <w:t>水文</w:t>
      </w:r>
    </w:p>
    <w:p w14:paraId="4756CA0B">
      <w:pPr>
        <w:adjustRightInd w:val="0"/>
        <w:spacing w:line="360" w:lineRule="auto"/>
        <w:ind w:firstLine="480" w:firstLineChars="200"/>
        <w:rPr>
          <w:rFonts w:eastAsia="仿宋_GB2312"/>
          <w:sz w:val="24"/>
        </w:rPr>
      </w:pPr>
      <w:r>
        <w:rPr>
          <w:rFonts w:eastAsia="仿宋_GB2312"/>
          <w:sz w:val="24"/>
          <w:lang w:val="zh-CN"/>
        </w:rPr>
        <w:t>南岸区河流属</w:t>
      </w:r>
      <w:r>
        <w:fldChar w:fldCharType="begin"/>
      </w:r>
      <w:r>
        <w:instrText xml:space="preserve">HYPERLINK "https://baike.baidu.com/item/%E9%95%BF%E6%B1%9F%E6%B0%B4%E7%B3%BB" \t "_blank"</w:instrText>
      </w:r>
      <w:r>
        <w:fldChar w:fldCharType="separate"/>
      </w:r>
      <w:r>
        <w:rPr>
          <w:rFonts w:eastAsia="仿宋_GB2312"/>
          <w:sz w:val="24"/>
          <w:lang w:val="zh-CN"/>
        </w:rPr>
        <w:t>长江水系</w:t>
      </w:r>
      <w:r>
        <w:rPr>
          <w:rFonts w:eastAsia="仿宋_GB2312"/>
          <w:sz w:val="24"/>
          <w:lang w:val="zh-CN"/>
        </w:rPr>
        <w:fldChar w:fldCharType="end"/>
      </w:r>
      <w:r>
        <w:rPr>
          <w:rFonts w:eastAsia="仿宋_GB2312"/>
          <w:sz w:val="24"/>
          <w:lang w:val="zh-CN"/>
        </w:rPr>
        <w:t>，平均过境水总量为3447.5亿立方米/年，地下水总量为839.3万立方米，以南泉背斜上的鸡冠石——文峰一线最丰富，达516.8万立方米</w:t>
      </w:r>
      <w:r>
        <w:rPr>
          <w:rFonts w:eastAsia="仿宋_GB2312"/>
          <w:sz w:val="24"/>
        </w:rPr>
        <w:t>。</w:t>
      </w:r>
    </w:p>
    <w:p w14:paraId="6E45D05E">
      <w:pPr>
        <w:pStyle w:val="63"/>
        <w:numPr>
          <w:ilvl w:val="0"/>
          <w:numId w:val="1"/>
        </w:numPr>
        <w:autoSpaceDE w:val="0"/>
        <w:autoSpaceDN w:val="0"/>
        <w:adjustRightInd w:val="0"/>
        <w:spacing w:line="360" w:lineRule="auto"/>
        <w:ind w:left="709" w:firstLineChars="0"/>
        <w:rPr>
          <w:kern w:val="0"/>
        </w:rPr>
      </w:pPr>
      <w:r>
        <w:rPr>
          <w:kern w:val="0"/>
        </w:rPr>
        <w:t>土壤</w:t>
      </w:r>
    </w:p>
    <w:p w14:paraId="20864C69">
      <w:pPr>
        <w:adjustRightInd w:val="0"/>
        <w:spacing w:line="360" w:lineRule="auto"/>
        <w:ind w:firstLine="480" w:firstLineChars="200"/>
        <w:rPr>
          <w:rFonts w:eastAsia="仿宋_GB2312"/>
          <w:sz w:val="24"/>
        </w:rPr>
      </w:pPr>
      <w:r>
        <w:rPr>
          <w:rFonts w:eastAsia="仿宋_GB2312"/>
          <w:sz w:val="24"/>
          <w:lang w:val="zh-CN"/>
        </w:rPr>
        <w:t>项目区土壤属于我国的紫色土区，以紫色土为主。场地内土层主要为第四系全新统人工填土层以及残积红粘土，主要由素填土和红粘土组成，夹杂部分块石，其土层较厚。</w:t>
      </w:r>
    </w:p>
    <w:p w14:paraId="412BFFF0">
      <w:pPr>
        <w:pStyle w:val="63"/>
        <w:numPr>
          <w:ilvl w:val="0"/>
          <w:numId w:val="1"/>
        </w:numPr>
        <w:autoSpaceDE w:val="0"/>
        <w:autoSpaceDN w:val="0"/>
        <w:adjustRightInd w:val="0"/>
        <w:spacing w:line="360" w:lineRule="auto"/>
        <w:ind w:left="709" w:firstLineChars="0"/>
        <w:rPr>
          <w:kern w:val="0"/>
        </w:rPr>
      </w:pPr>
      <w:r>
        <w:rPr>
          <w:kern w:val="0"/>
        </w:rPr>
        <w:t>植被</w:t>
      </w:r>
    </w:p>
    <w:p w14:paraId="48BD6A3A">
      <w:pPr>
        <w:autoSpaceDE w:val="0"/>
        <w:autoSpaceDN w:val="0"/>
        <w:adjustRightInd w:val="0"/>
        <w:spacing w:line="360" w:lineRule="auto"/>
        <w:ind w:firstLine="480" w:firstLineChars="200"/>
        <w:rPr>
          <w:rFonts w:eastAsia="仿宋_GB2312"/>
          <w:sz w:val="24"/>
        </w:rPr>
      </w:pPr>
      <w:r>
        <w:rPr>
          <w:rFonts w:eastAsia="仿宋_GB2312"/>
          <w:sz w:val="24"/>
        </w:rPr>
        <w:t>项目区地带性植被属亚热带常绿阔叶林区域。根据历史影像及周边环境调查，场地内主要植被为栎树和原始地形经人工改造后的空闲地，植被覆盖率约25%。</w:t>
      </w:r>
    </w:p>
    <w:p w14:paraId="6E74B51B">
      <w:pPr>
        <w:pStyle w:val="63"/>
        <w:numPr>
          <w:ilvl w:val="0"/>
          <w:numId w:val="1"/>
        </w:numPr>
        <w:autoSpaceDE w:val="0"/>
        <w:autoSpaceDN w:val="0"/>
        <w:adjustRightInd w:val="0"/>
        <w:spacing w:line="360" w:lineRule="auto"/>
        <w:ind w:left="567" w:hanging="283" w:firstLineChars="0"/>
        <w:rPr>
          <w:kern w:val="0"/>
        </w:rPr>
      </w:pPr>
      <w:r>
        <w:rPr>
          <w:kern w:val="0"/>
        </w:rPr>
        <w:t>水土保持情况</w:t>
      </w:r>
    </w:p>
    <w:p w14:paraId="61CB0A7C">
      <w:pPr>
        <w:autoSpaceDE w:val="0"/>
        <w:autoSpaceDN w:val="0"/>
        <w:adjustRightInd w:val="0"/>
        <w:spacing w:line="360" w:lineRule="auto"/>
        <w:ind w:firstLine="480" w:firstLineChars="200"/>
        <w:rPr>
          <w:rFonts w:eastAsia="仿宋_GB2312"/>
          <w:bCs/>
          <w:kern w:val="0"/>
          <w:sz w:val="24"/>
          <w:szCs w:val="28"/>
          <w:lang w:bidi="en-US"/>
        </w:rPr>
      </w:pPr>
      <w:r>
        <w:rPr>
          <w:rFonts w:eastAsia="仿宋_GB2312"/>
          <w:sz w:val="24"/>
        </w:rPr>
        <w:t>项目位于重庆市南岸区长生桥镇，根据水利部办公厅印发《全国水土保持规划国家级水</w:t>
      </w:r>
      <w:r>
        <w:rPr>
          <w:rFonts w:hint="eastAsia" w:eastAsia="仿宋_GB2312"/>
          <w:sz w:val="24"/>
          <w:lang w:val="en-US" w:eastAsia="zh-CN"/>
        </w:rPr>
        <w:t>土</w:t>
      </w:r>
      <w:r>
        <w:rPr>
          <w:rFonts w:eastAsia="仿宋_GB2312"/>
          <w:sz w:val="24"/>
        </w:rPr>
        <w:t>流失重点预防区和重点治理区复核划分成果》（办水保</w:t>
      </w:r>
      <w:r>
        <w:rPr>
          <w:rFonts w:hint="eastAsia" w:ascii="仿宋_GB2312" w:eastAsia="仿宋_GB2312"/>
          <w:sz w:val="24"/>
        </w:rPr>
        <w:t>〔</w:t>
      </w:r>
      <w:r>
        <w:rPr>
          <w:rFonts w:eastAsia="仿宋_GB2312"/>
          <w:sz w:val="24"/>
        </w:rPr>
        <w:t>2013</w:t>
      </w:r>
      <w:r>
        <w:rPr>
          <w:rFonts w:hint="eastAsia" w:ascii="仿宋_GB2312" w:eastAsia="仿宋_GB2312"/>
          <w:sz w:val="24"/>
        </w:rPr>
        <w:t>〕</w:t>
      </w:r>
      <w:r>
        <w:rPr>
          <w:rFonts w:eastAsia="仿宋_GB2312"/>
          <w:sz w:val="24"/>
        </w:rPr>
        <w:t>188号），项目所在南岸区不属于国家级水土流失防治区；根据《重庆市人民政府办公厅关于公布水土流失重点预防区和重点治理区复核划分成果的通知》（渝府办发〔2015〕197号），项目所在长生桥镇属于重庆市水土流失重点预防区。</w:t>
      </w:r>
    </w:p>
    <w:p w14:paraId="17B0C29D">
      <w:pPr>
        <w:autoSpaceDE w:val="0"/>
        <w:autoSpaceDN w:val="0"/>
        <w:adjustRightInd w:val="0"/>
        <w:spacing w:line="360" w:lineRule="auto"/>
        <w:ind w:firstLine="480" w:firstLineChars="200"/>
        <w:rPr>
          <w:rFonts w:eastAsia="仿宋_GB2312"/>
          <w:kern w:val="0"/>
          <w:sz w:val="24"/>
        </w:rPr>
      </w:pPr>
      <w:r>
        <w:rPr>
          <w:rFonts w:eastAsia="仿宋_GB2312"/>
          <w:kern w:val="0"/>
          <w:sz w:val="24"/>
        </w:rPr>
        <w:t>项目区属以水力侵蚀为主的西南土石山区，土壤侵蚀形态以面蚀为主，容许土壤流失量为500t/</w:t>
      </w:r>
      <w:r>
        <w:rPr>
          <w:rFonts w:hint="eastAsia" w:eastAsia="仿宋_GB2312"/>
          <w:kern w:val="0"/>
          <w:sz w:val="24"/>
        </w:rPr>
        <w:t>（k</w:t>
      </w:r>
      <w:r>
        <w:rPr>
          <w:rFonts w:eastAsia="仿宋_GB2312"/>
          <w:kern w:val="0"/>
          <w:sz w:val="24"/>
        </w:rPr>
        <w:t>m</w:t>
      </w:r>
      <w:r>
        <w:rPr>
          <w:rFonts w:eastAsia="仿宋_GB2312"/>
          <w:kern w:val="0"/>
          <w:sz w:val="24"/>
          <w:vertAlign w:val="superscript"/>
        </w:rPr>
        <w:t>2</w:t>
      </w:r>
      <w:r>
        <w:rPr>
          <w:rFonts w:eastAsia="仿宋_GB2312"/>
          <w:kern w:val="0"/>
          <w:sz w:val="24"/>
        </w:rPr>
        <w:t>·a</w:t>
      </w:r>
      <w:r>
        <w:rPr>
          <w:rFonts w:hint="eastAsia" w:eastAsia="仿宋_GB2312"/>
          <w:kern w:val="0"/>
          <w:sz w:val="24"/>
        </w:rPr>
        <w:t>）</w:t>
      </w:r>
      <w:r>
        <w:rPr>
          <w:rFonts w:eastAsia="仿宋_GB2312"/>
          <w:kern w:val="0"/>
          <w:sz w:val="24"/>
        </w:rPr>
        <w:t>。根据本工程水土保持方案，本工程项目区</w:t>
      </w:r>
      <w:bookmarkStart w:id="9" w:name="_Hlk132646581"/>
      <w:r>
        <w:rPr>
          <w:rFonts w:eastAsia="仿宋_GB2312"/>
          <w:kern w:val="0"/>
          <w:sz w:val="24"/>
        </w:rPr>
        <w:t>水土流失面积为6.67hm</w:t>
      </w:r>
      <w:r>
        <w:rPr>
          <w:rFonts w:eastAsia="仿宋_GB2312"/>
          <w:kern w:val="0"/>
          <w:sz w:val="24"/>
          <w:vertAlign w:val="superscript"/>
        </w:rPr>
        <w:t>2</w:t>
      </w:r>
      <w:r>
        <w:rPr>
          <w:rFonts w:eastAsia="仿宋_GB2312"/>
          <w:kern w:val="0"/>
          <w:sz w:val="24"/>
        </w:rPr>
        <w:t>，其中轻度侵蚀面积4.18hm</w:t>
      </w:r>
      <w:r>
        <w:rPr>
          <w:rFonts w:eastAsia="仿宋_GB2312"/>
          <w:kern w:val="0"/>
          <w:sz w:val="24"/>
          <w:vertAlign w:val="superscript"/>
        </w:rPr>
        <w:t>2</w:t>
      </w:r>
      <w:r>
        <w:rPr>
          <w:rFonts w:eastAsia="仿宋_GB2312"/>
          <w:kern w:val="0"/>
          <w:sz w:val="24"/>
        </w:rPr>
        <w:t>，中度侵蚀面积2.37hm</w:t>
      </w:r>
      <w:r>
        <w:rPr>
          <w:rFonts w:eastAsia="仿宋_GB2312"/>
          <w:kern w:val="0"/>
          <w:sz w:val="24"/>
          <w:vertAlign w:val="superscript"/>
        </w:rPr>
        <w:t>2</w:t>
      </w:r>
      <w:r>
        <w:rPr>
          <w:rFonts w:eastAsia="仿宋_GB2312"/>
          <w:kern w:val="0"/>
          <w:sz w:val="24"/>
        </w:rPr>
        <w:t>，强烈侵蚀面积0.12hm</w:t>
      </w:r>
      <w:r>
        <w:rPr>
          <w:rFonts w:eastAsia="仿宋_GB2312"/>
          <w:kern w:val="0"/>
          <w:sz w:val="24"/>
          <w:vertAlign w:val="superscript"/>
        </w:rPr>
        <w:t>2</w:t>
      </w:r>
      <w:r>
        <w:rPr>
          <w:rFonts w:eastAsia="仿宋_GB2312"/>
          <w:kern w:val="0"/>
          <w:sz w:val="24"/>
        </w:rPr>
        <w:t>，原地貌土壤侵蚀模数为1354t/（km</w:t>
      </w:r>
      <w:r>
        <w:rPr>
          <w:rFonts w:eastAsia="仿宋_GB2312"/>
          <w:kern w:val="0"/>
          <w:sz w:val="24"/>
          <w:vertAlign w:val="superscript"/>
        </w:rPr>
        <w:t>2</w:t>
      </w:r>
      <w:r>
        <w:rPr>
          <w:rFonts w:eastAsia="仿宋_GB2312"/>
          <w:kern w:val="0"/>
          <w:sz w:val="24"/>
        </w:rPr>
        <w:t>·a</w:t>
      </w:r>
      <w:r>
        <w:rPr>
          <w:rFonts w:hint="eastAsia" w:eastAsia="仿宋_GB2312"/>
          <w:kern w:val="0"/>
          <w:sz w:val="24"/>
        </w:rPr>
        <w:t>）</w:t>
      </w:r>
      <w:r>
        <w:rPr>
          <w:rFonts w:eastAsia="仿宋_GB2312"/>
          <w:kern w:val="0"/>
          <w:sz w:val="24"/>
        </w:rPr>
        <w:t>，以轻度侵蚀为主</w:t>
      </w:r>
      <w:bookmarkEnd w:id="9"/>
      <w:r>
        <w:rPr>
          <w:rFonts w:eastAsia="仿宋_GB2312"/>
          <w:kern w:val="0"/>
          <w:sz w:val="24"/>
        </w:rPr>
        <w:t>。</w:t>
      </w:r>
    </w:p>
    <w:p w14:paraId="3908DA21">
      <w:pPr>
        <w:pStyle w:val="3"/>
        <w:adjustRightInd w:val="0"/>
        <w:spacing w:before="0" w:after="0" w:line="360" w:lineRule="auto"/>
        <w:rPr>
          <w:rFonts w:ascii="Times New Roman" w:hAnsi="Times New Roman" w:eastAsia="仿宋_GB2312"/>
          <w:bCs w:val="0"/>
          <w:sz w:val="28"/>
          <w:szCs w:val="28"/>
        </w:rPr>
      </w:pPr>
      <w:bookmarkStart w:id="10" w:name="_Toc134801910"/>
      <w:r>
        <w:rPr>
          <w:rFonts w:ascii="Times New Roman" w:hAnsi="Times New Roman" w:eastAsia="仿宋_GB2312"/>
          <w:bCs w:val="0"/>
          <w:sz w:val="28"/>
          <w:szCs w:val="28"/>
        </w:rPr>
        <w:t>1.2 水土流失防治工作概况</w:t>
      </w:r>
      <w:bookmarkEnd w:id="10"/>
    </w:p>
    <w:p w14:paraId="5729CDCF">
      <w:pPr>
        <w:pStyle w:val="4"/>
        <w:keepLines/>
        <w:topLinePunct/>
        <w:adjustRightInd w:val="0"/>
        <w:snapToGrid w:val="0"/>
        <w:spacing w:line="360" w:lineRule="auto"/>
        <w:rPr>
          <w:sz w:val="24"/>
          <w:szCs w:val="24"/>
        </w:rPr>
      </w:pPr>
      <w:r>
        <w:rPr>
          <w:sz w:val="24"/>
          <w:szCs w:val="24"/>
        </w:rPr>
        <w:t>1.2.1 前期工作开展情况</w:t>
      </w:r>
    </w:p>
    <w:p w14:paraId="6BFB7ED5">
      <w:pPr>
        <w:autoSpaceDE w:val="0"/>
        <w:autoSpaceDN w:val="0"/>
        <w:adjustRightInd w:val="0"/>
        <w:spacing w:line="360" w:lineRule="auto"/>
        <w:ind w:firstLine="480" w:firstLineChars="200"/>
        <w:textAlignment w:val="baseline"/>
        <w:rPr>
          <w:rFonts w:eastAsia="仿宋_GB2312"/>
          <w:sz w:val="24"/>
          <w:szCs w:val="28"/>
        </w:rPr>
      </w:pPr>
      <w:bookmarkStart w:id="11" w:name="_Hlk73575013"/>
      <w:r>
        <w:rPr>
          <w:rFonts w:eastAsia="仿宋_GB2312"/>
          <w:sz w:val="24"/>
          <w:szCs w:val="28"/>
        </w:rPr>
        <w:t>2021年8月19日，项目建设单位取得重庆经济技术开发区管理委员会改革发展和科技局下发的《重庆经开区改革发展和科技局关于变更通江新城B02-42-3地块中学工程立项的批复》（渝经开改发科技发</w:t>
      </w:r>
      <w:r>
        <w:rPr>
          <w:rFonts w:eastAsia="仿宋"/>
          <w:sz w:val="24"/>
          <w:szCs w:val="28"/>
        </w:rPr>
        <w:t>〔2021〕</w:t>
      </w:r>
      <w:r>
        <w:rPr>
          <w:rFonts w:eastAsia="仿宋_GB2312"/>
          <w:sz w:val="24"/>
          <w:szCs w:val="28"/>
        </w:rPr>
        <w:t>25号）</w:t>
      </w:r>
      <w:r>
        <w:rPr>
          <w:rFonts w:hint="eastAsia" w:eastAsia="仿宋_GB2312"/>
          <w:sz w:val="24"/>
          <w:szCs w:val="28"/>
        </w:rPr>
        <w:t>；</w:t>
      </w:r>
    </w:p>
    <w:p w14:paraId="0889EC52">
      <w:pPr>
        <w:autoSpaceDE w:val="0"/>
        <w:autoSpaceDN w:val="0"/>
        <w:adjustRightInd w:val="0"/>
        <w:spacing w:line="360" w:lineRule="auto"/>
        <w:ind w:firstLine="480" w:firstLineChars="200"/>
        <w:textAlignment w:val="baseline"/>
        <w:rPr>
          <w:rFonts w:eastAsia="仿宋_GB2312"/>
          <w:sz w:val="24"/>
          <w:szCs w:val="28"/>
        </w:rPr>
      </w:pPr>
      <w:r>
        <w:rPr>
          <w:rFonts w:eastAsia="仿宋_GB2312"/>
          <w:sz w:val="24"/>
          <w:szCs w:val="28"/>
        </w:rPr>
        <w:t>2021年11月17日，项目建设单位取得重庆市南岸区规划和自然资源局下发的</w:t>
      </w:r>
      <w:bookmarkStart w:id="12" w:name="_Hlk96102571"/>
      <w:r>
        <w:rPr>
          <w:rFonts w:eastAsia="仿宋_GB2312"/>
          <w:sz w:val="24"/>
          <w:szCs w:val="28"/>
        </w:rPr>
        <w:t>《建设项目用地预审与选址意见书》（用字第500108202100009号）</w:t>
      </w:r>
      <w:bookmarkEnd w:id="12"/>
      <w:r>
        <w:rPr>
          <w:rFonts w:hint="eastAsia" w:eastAsia="仿宋_GB2312"/>
          <w:sz w:val="24"/>
          <w:szCs w:val="28"/>
        </w:rPr>
        <w:t>；</w:t>
      </w:r>
    </w:p>
    <w:p w14:paraId="675495B3">
      <w:pPr>
        <w:autoSpaceDE w:val="0"/>
        <w:autoSpaceDN w:val="0"/>
        <w:adjustRightInd w:val="0"/>
        <w:spacing w:line="360" w:lineRule="auto"/>
        <w:ind w:firstLine="480" w:firstLineChars="200"/>
        <w:textAlignment w:val="baseline"/>
        <w:rPr>
          <w:rFonts w:eastAsia="仿宋_GB2312"/>
          <w:sz w:val="24"/>
          <w:szCs w:val="28"/>
        </w:rPr>
      </w:pPr>
      <w:r>
        <w:rPr>
          <w:rFonts w:eastAsia="仿宋_GB2312"/>
          <w:sz w:val="24"/>
          <w:szCs w:val="28"/>
        </w:rPr>
        <w:t>2021年11月，中煤科工重庆设计研究院（集团）有限公司完成了《重庆经开区通江新城B02-42-3地块中学项目工程地质勘察报告》</w:t>
      </w:r>
      <w:r>
        <w:rPr>
          <w:rFonts w:hint="eastAsia" w:eastAsia="仿宋_GB2312"/>
          <w:sz w:val="24"/>
          <w:szCs w:val="28"/>
        </w:rPr>
        <w:t>；</w:t>
      </w:r>
    </w:p>
    <w:p w14:paraId="14FBAD6C">
      <w:pPr>
        <w:adjustRightInd w:val="0"/>
        <w:spacing w:line="360" w:lineRule="auto"/>
        <w:ind w:firstLine="482"/>
        <w:rPr>
          <w:rFonts w:eastAsia="仿宋_GB2312"/>
          <w:sz w:val="24"/>
        </w:rPr>
      </w:pPr>
      <w:r>
        <w:rPr>
          <w:rFonts w:eastAsia="仿宋_GB2312"/>
          <w:sz w:val="24"/>
        </w:rPr>
        <w:t>2021年11月17日，东南大学建筑设计研究院有限公司完成了《重庆经开区通江新城B02-42-3地块中学方案设计》</w:t>
      </w:r>
      <w:r>
        <w:rPr>
          <w:rFonts w:hint="eastAsia" w:eastAsia="仿宋_GB2312"/>
          <w:sz w:val="24"/>
        </w:rPr>
        <w:t>；</w:t>
      </w:r>
    </w:p>
    <w:p w14:paraId="2ADA6E66">
      <w:pPr>
        <w:adjustRightInd w:val="0"/>
        <w:spacing w:line="360" w:lineRule="auto"/>
        <w:ind w:firstLine="482"/>
        <w:rPr>
          <w:rFonts w:eastAsia="仿宋_GB2312"/>
          <w:sz w:val="24"/>
          <w:szCs w:val="28"/>
        </w:rPr>
      </w:pPr>
      <w:r>
        <w:rPr>
          <w:rFonts w:hint="eastAsia" w:eastAsia="仿宋_GB2312"/>
          <w:sz w:val="24"/>
          <w:szCs w:val="28"/>
        </w:rPr>
        <w:t>2</w:t>
      </w:r>
      <w:r>
        <w:rPr>
          <w:rFonts w:eastAsia="仿宋_GB2312"/>
          <w:sz w:val="24"/>
          <w:szCs w:val="28"/>
        </w:rPr>
        <w:t>021</w:t>
      </w:r>
      <w:r>
        <w:rPr>
          <w:rFonts w:hint="eastAsia" w:eastAsia="仿宋_GB2312"/>
          <w:sz w:val="24"/>
          <w:szCs w:val="28"/>
        </w:rPr>
        <w:t>年1</w:t>
      </w:r>
      <w:r>
        <w:rPr>
          <w:rFonts w:eastAsia="仿宋_GB2312"/>
          <w:sz w:val="24"/>
          <w:szCs w:val="28"/>
        </w:rPr>
        <w:t>1</w:t>
      </w:r>
      <w:r>
        <w:rPr>
          <w:rFonts w:hint="eastAsia" w:eastAsia="仿宋_GB2312"/>
          <w:sz w:val="24"/>
          <w:szCs w:val="28"/>
        </w:rPr>
        <w:t>月，由东南大学建筑设计研究院有限公司编制完成</w:t>
      </w:r>
      <w:r>
        <w:rPr>
          <w:rFonts w:eastAsia="仿宋_GB2312"/>
          <w:sz w:val="24"/>
          <w:szCs w:val="28"/>
        </w:rPr>
        <w:t>《通江新城B02-42-3地块中学</w:t>
      </w:r>
      <w:r>
        <w:rPr>
          <w:rFonts w:hint="eastAsia" w:eastAsia="仿宋_GB2312"/>
          <w:sz w:val="24"/>
          <w:szCs w:val="28"/>
        </w:rPr>
        <w:t>工程可行性研究报告</w:t>
      </w:r>
      <w:r>
        <w:rPr>
          <w:rFonts w:eastAsia="仿宋_GB2312"/>
          <w:sz w:val="24"/>
          <w:szCs w:val="28"/>
        </w:rPr>
        <w:t>》</w:t>
      </w:r>
      <w:r>
        <w:rPr>
          <w:rFonts w:hint="eastAsia" w:eastAsia="仿宋_GB2312"/>
          <w:sz w:val="24"/>
          <w:szCs w:val="28"/>
        </w:rPr>
        <w:t>；</w:t>
      </w:r>
    </w:p>
    <w:p w14:paraId="352644F9">
      <w:pPr>
        <w:adjustRightInd w:val="0"/>
        <w:spacing w:line="360" w:lineRule="auto"/>
        <w:ind w:firstLine="482"/>
        <w:rPr>
          <w:rFonts w:eastAsia="仿宋_GB2312"/>
          <w:sz w:val="24"/>
        </w:rPr>
      </w:pPr>
      <w:r>
        <w:rPr>
          <w:rFonts w:hint="eastAsia" w:eastAsia="仿宋_GB2312"/>
          <w:sz w:val="24"/>
          <w:szCs w:val="28"/>
        </w:rPr>
        <w:t>2</w:t>
      </w:r>
      <w:r>
        <w:rPr>
          <w:rFonts w:eastAsia="仿宋_GB2312"/>
          <w:sz w:val="24"/>
          <w:szCs w:val="28"/>
        </w:rPr>
        <w:t>022</w:t>
      </w:r>
      <w:r>
        <w:rPr>
          <w:rFonts w:hint="eastAsia" w:eastAsia="仿宋_GB2312"/>
          <w:sz w:val="24"/>
          <w:szCs w:val="28"/>
        </w:rPr>
        <w:t>年8月4日，项目取得重庆经开区改革发展科技局批准的文《关于通江新城B02-42-3地块中学工程可行性研究报告的批复》；</w:t>
      </w:r>
    </w:p>
    <w:p w14:paraId="4087D35D">
      <w:pPr>
        <w:adjustRightInd w:val="0"/>
        <w:spacing w:line="360" w:lineRule="auto"/>
        <w:ind w:firstLine="482"/>
        <w:rPr>
          <w:rFonts w:eastAsia="仿宋_GB2312"/>
          <w:sz w:val="24"/>
        </w:rPr>
      </w:pPr>
      <w:r>
        <w:rPr>
          <w:rFonts w:eastAsia="仿宋_GB2312"/>
          <w:sz w:val="24"/>
        </w:rPr>
        <w:t>2022年3月25日，东南大学建筑设计研究院有限公司完成了《重庆经开区通江新城B02-42-3地块中学施工图设计》</w:t>
      </w:r>
      <w:r>
        <w:rPr>
          <w:rFonts w:hint="eastAsia" w:eastAsia="仿宋_GB2312"/>
          <w:sz w:val="24"/>
        </w:rPr>
        <w:t>；</w:t>
      </w:r>
    </w:p>
    <w:p w14:paraId="6A22BAA0">
      <w:pPr>
        <w:adjustRightInd w:val="0"/>
        <w:spacing w:line="360" w:lineRule="auto"/>
        <w:ind w:firstLine="482"/>
        <w:rPr>
          <w:rFonts w:eastAsia="仿宋_GB2312"/>
          <w:sz w:val="24"/>
        </w:rPr>
      </w:pPr>
      <w:r>
        <w:rPr>
          <w:rFonts w:hint="eastAsia" w:eastAsia="仿宋_GB2312"/>
          <w:sz w:val="24"/>
          <w:szCs w:val="28"/>
        </w:rPr>
        <w:t>2</w:t>
      </w:r>
      <w:r>
        <w:rPr>
          <w:rFonts w:eastAsia="仿宋_GB2312"/>
          <w:sz w:val="24"/>
          <w:szCs w:val="28"/>
        </w:rPr>
        <w:t>022</w:t>
      </w:r>
      <w:r>
        <w:rPr>
          <w:rFonts w:hint="eastAsia" w:eastAsia="仿宋_GB2312"/>
          <w:sz w:val="24"/>
          <w:szCs w:val="28"/>
        </w:rPr>
        <w:t>年8月1</w:t>
      </w:r>
      <w:r>
        <w:rPr>
          <w:rFonts w:eastAsia="仿宋_GB2312"/>
          <w:sz w:val="24"/>
          <w:szCs w:val="28"/>
        </w:rPr>
        <w:t>2</w:t>
      </w:r>
      <w:r>
        <w:rPr>
          <w:rFonts w:hint="eastAsia" w:eastAsia="仿宋_GB2312"/>
          <w:sz w:val="24"/>
          <w:szCs w:val="28"/>
        </w:rPr>
        <w:t>日，项目取得重庆经开区管理委员会生环境和建设管理局下发的施工图备案凭证（经环建初设</w:t>
      </w:r>
      <w:r>
        <w:rPr>
          <w:rFonts w:hint="eastAsia" w:ascii="仿宋_GB2312" w:eastAsia="仿宋_GB2312"/>
          <w:sz w:val="24"/>
          <w:szCs w:val="28"/>
        </w:rPr>
        <w:t>〔</w:t>
      </w:r>
      <w:r>
        <w:rPr>
          <w:rFonts w:hint="eastAsia" w:eastAsia="仿宋_GB2312"/>
          <w:sz w:val="24"/>
          <w:szCs w:val="28"/>
        </w:rPr>
        <w:t>2</w:t>
      </w:r>
      <w:r>
        <w:rPr>
          <w:rFonts w:eastAsia="仿宋_GB2312"/>
          <w:sz w:val="24"/>
          <w:szCs w:val="28"/>
        </w:rPr>
        <w:t>022</w:t>
      </w:r>
      <w:r>
        <w:rPr>
          <w:rFonts w:hint="eastAsia" w:ascii="仿宋_GB2312" w:eastAsia="仿宋_GB2312"/>
          <w:sz w:val="24"/>
          <w:szCs w:val="28"/>
        </w:rPr>
        <w:t>〕</w:t>
      </w:r>
      <w:r>
        <w:rPr>
          <w:rFonts w:hint="eastAsia" w:eastAsia="仿宋_GB2312"/>
          <w:sz w:val="24"/>
          <w:szCs w:val="28"/>
        </w:rPr>
        <w:t>6号）；</w:t>
      </w:r>
    </w:p>
    <w:p w14:paraId="366E1708">
      <w:pPr>
        <w:adjustRightInd w:val="0"/>
        <w:spacing w:line="360" w:lineRule="auto"/>
        <w:ind w:firstLine="482"/>
        <w:rPr>
          <w:rFonts w:eastAsia="仿宋_GB2312"/>
          <w:sz w:val="24"/>
        </w:rPr>
      </w:pPr>
      <w:r>
        <w:rPr>
          <w:rFonts w:eastAsia="仿宋_GB2312"/>
          <w:sz w:val="24"/>
        </w:rPr>
        <w:t>2022年3月，</w:t>
      </w:r>
      <w:r>
        <w:rPr>
          <w:rFonts w:eastAsia="仿宋_GB2312"/>
          <w:sz w:val="24"/>
          <w:szCs w:val="28"/>
        </w:rPr>
        <w:t>中煤科工重庆设计研究院（集团）有限公司</w:t>
      </w:r>
      <w:r>
        <w:rPr>
          <w:rFonts w:eastAsia="仿宋_GB2312"/>
          <w:sz w:val="24"/>
        </w:rPr>
        <w:t>完成了《重庆经开区通江新城B02-42-3地块中学项目边坡治理工程施工图设计》</w:t>
      </w:r>
      <w:bookmarkEnd w:id="11"/>
      <w:r>
        <w:rPr>
          <w:rFonts w:eastAsia="仿宋_GB2312"/>
          <w:sz w:val="24"/>
          <w:szCs w:val="28"/>
        </w:rPr>
        <w:t>。</w:t>
      </w:r>
    </w:p>
    <w:p w14:paraId="4ACB037C">
      <w:pPr>
        <w:pStyle w:val="4"/>
        <w:keepLines/>
        <w:topLinePunct/>
        <w:adjustRightInd w:val="0"/>
        <w:snapToGrid w:val="0"/>
        <w:spacing w:line="360" w:lineRule="auto"/>
        <w:rPr>
          <w:sz w:val="24"/>
          <w:szCs w:val="24"/>
        </w:rPr>
      </w:pPr>
      <w:r>
        <w:rPr>
          <w:sz w:val="24"/>
          <w:szCs w:val="24"/>
        </w:rPr>
        <w:t>1.2.2 水土保持方案编制情况</w:t>
      </w:r>
    </w:p>
    <w:p w14:paraId="2CD6FDC8">
      <w:pPr>
        <w:adjustRightInd w:val="0"/>
        <w:snapToGrid w:val="0"/>
        <w:spacing w:line="360" w:lineRule="auto"/>
        <w:ind w:firstLine="480" w:firstLineChars="200"/>
        <w:rPr>
          <w:rFonts w:eastAsia="仿宋_GB2312"/>
          <w:sz w:val="24"/>
        </w:rPr>
      </w:pPr>
      <w:r>
        <w:rPr>
          <w:rFonts w:eastAsia="仿宋_GB2312"/>
          <w:sz w:val="24"/>
        </w:rPr>
        <w:t>2022年7月，中云智德（重庆）环境技术有限公司编制完成了《通江新城B02-42-3地块中学工程水土保持方案报告书（送审稿）》。</w:t>
      </w:r>
    </w:p>
    <w:p w14:paraId="6FCA76A7">
      <w:pPr>
        <w:adjustRightInd w:val="0"/>
        <w:snapToGrid w:val="0"/>
        <w:spacing w:line="360" w:lineRule="auto"/>
        <w:ind w:firstLine="480" w:firstLineChars="200"/>
        <w:rPr>
          <w:rFonts w:eastAsia="仿宋_GB2312"/>
          <w:sz w:val="24"/>
        </w:rPr>
      </w:pPr>
      <w:r>
        <w:rPr>
          <w:rFonts w:eastAsia="仿宋_GB2312"/>
          <w:sz w:val="24"/>
        </w:rPr>
        <w:t>2022年7月11日，</w:t>
      </w:r>
      <w:r>
        <w:rPr>
          <w:rFonts w:eastAsia="仿宋_GB2312"/>
          <w:kern w:val="0"/>
          <w:sz w:val="24"/>
        </w:rPr>
        <w:t>重庆经开区生态环境和建设管理局</w:t>
      </w:r>
      <w:r>
        <w:rPr>
          <w:rFonts w:eastAsia="仿宋_GB2312"/>
          <w:sz w:val="24"/>
        </w:rPr>
        <w:t>组织专家对《</w:t>
      </w:r>
      <w:r>
        <w:rPr>
          <w:rFonts w:eastAsia="仿宋_GB2312"/>
          <w:sz w:val="24"/>
          <w:szCs w:val="28"/>
        </w:rPr>
        <w:t>通江新城B02-42-3地块中学工程水土保持方案报告书</w:t>
      </w:r>
      <w:r>
        <w:rPr>
          <w:rFonts w:eastAsia="仿宋_GB2312"/>
          <w:sz w:val="24"/>
        </w:rPr>
        <w:t>（送审稿）》</w:t>
      </w:r>
      <w:bookmarkStart w:id="56" w:name="_GoBack"/>
      <w:bookmarkEnd w:id="56"/>
      <w:r>
        <w:rPr>
          <w:rFonts w:eastAsia="仿宋_GB2312"/>
          <w:sz w:val="24"/>
        </w:rPr>
        <w:t>进行了评审，根据专家的意见、建议，对报告进行修改完善最终形成了《通江新城B02-42-3地块中学工程水土保持方案报告书（报批稿）》。</w:t>
      </w:r>
    </w:p>
    <w:p w14:paraId="1DEA4B00">
      <w:pPr>
        <w:autoSpaceDE w:val="0"/>
        <w:autoSpaceDN w:val="0"/>
        <w:adjustRightInd w:val="0"/>
        <w:spacing w:line="360" w:lineRule="auto"/>
        <w:ind w:firstLine="480" w:firstLineChars="200"/>
        <w:rPr>
          <w:rFonts w:eastAsia="仿宋_GB2312"/>
          <w:sz w:val="24"/>
        </w:rPr>
      </w:pPr>
      <w:r>
        <w:rPr>
          <w:rFonts w:eastAsia="仿宋_GB2312"/>
          <w:kern w:val="0"/>
          <w:sz w:val="24"/>
        </w:rPr>
        <w:t>2022年7月25日，重庆经开区生态环境和建设管理局以“经环建水许可〔2022〕13号”文对本项目水土保持方案报告书进行了批复。</w:t>
      </w:r>
    </w:p>
    <w:p w14:paraId="65A5A1D3">
      <w:pPr>
        <w:pStyle w:val="4"/>
        <w:keepLines/>
        <w:topLinePunct/>
        <w:adjustRightInd w:val="0"/>
        <w:snapToGrid w:val="0"/>
        <w:spacing w:line="360" w:lineRule="auto"/>
        <w:rPr>
          <w:sz w:val="24"/>
          <w:szCs w:val="24"/>
        </w:rPr>
      </w:pPr>
      <w:r>
        <w:rPr>
          <w:sz w:val="24"/>
          <w:szCs w:val="24"/>
        </w:rPr>
        <w:t>1.2.3 水土保持措施设计及施工情况</w:t>
      </w:r>
    </w:p>
    <w:p w14:paraId="69E47B0A">
      <w:pPr>
        <w:autoSpaceDE w:val="0"/>
        <w:autoSpaceDN w:val="0"/>
        <w:adjustRightInd w:val="0"/>
        <w:spacing w:line="360" w:lineRule="auto"/>
        <w:ind w:firstLine="480" w:firstLineChars="200"/>
        <w:rPr>
          <w:rFonts w:eastAsia="仿宋_GB2312"/>
          <w:sz w:val="24"/>
        </w:rPr>
      </w:pPr>
      <w:r>
        <w:rPr>
          <w:rFonts w:eastAsia="仿宋_GB2312"/>
          <w:sz w:val="24"/>
        </w:rPr>
        <w:t>本工程的设计单位为</w:t>
      </w:r>
      <w:r>
        <w:rPr>
          <w:rFonts w:eastAsia="仿宋_GB2312"/>
          <w:sz w:val="24"/>
          <w:szCs w:val="28"/>
        </w:rPr>
        <w:t>东南大学建筑设计研究院有限公司</w:t>
      </w:r>
      <w:r>
        <w:rPr>
          <w:rFonts w:eastAsia="仿宋_GB2312"/>
          <w:kern w:val="0"/>
          <w:sz w:val="24"/>
        </w:rPr>
        <w:t>。该公司于</w:t>
      </w:r>
      <w:r>
        <w:rPr>
          <w:rFonts w:eastAsia="仿宋_GB2312"/>
          <w:sz w:val="24"/>
          <w:szCs w:val="28"/>
        </w:rPr>
        <w:t>2021年11月</w:t>
      </w:r>
      <w:r>
        <w:rPr>
          <w:rFonts w:eastAsia="仿宋_GB2312"/>
          <w:kern w:val="0"/>
          <w:sz w:val="24"/>
        </w:rPr>
        <w:t>编制完成了</w:t>
      </w:r>
      <w:r>
        <w:rPr>
          <w:rFonts w:eastAsia="仿宋_GB2312"/>
          <w:sz w:val="24"/>
          <w:szCs w:val="28"/>
        </w:rPr>
        <w:t>《重庆经开区通江新城B02-42-3地块中学方案设计》</w:t>
      </w:r>
      <w:r>
        <w:rPr>
          <w:rFonts w:eastAsia="仿宋_GB2312"/>
          <w:kern w:val="0"/>
          <w:sz w:val="24"/>
        </w:rPr>
        <w:t>，于2022年3月完成</w:t>
      </w:r>
      <w:r>
        <w:rPr>
          <w:rFonts w:eastAsia="仿宋_GB2312"/>
          <w:sz w:val="24"/>
        </w:rPr>
        <w:t>《重庆经开区通江新城B02-42-3地块中学施工图设计》</w:t>
      </w:r>
      <w:r>
        <w:rPr>
          <w:rFonts w:eastAsia="仿宋_GB2312"/>
          <w:kern w:val="0"/>
          <w:sz w:val="24"/>
        </w:rPr>
        <w:t>。本工程设计的水土保持措施主要为场地的雨水管网、透水铺装、排水沟、雨水收集池和实地绿化和屋顶绿化。</w:t>
      </w:r>
    </w:p>
    <w:p w14:paraId="177C5100">
      <w:pPr>
        <w:autoSpaceDE w:val="0"/>
        <w:autoSpaceDN w:val="0"/>
        <w:adjustRightInd w:val="0"/>
        <w:spacing w:line="360" w:lineRule="auto"/>
        <w:ind w:firstLine="480" w:firstLineChars="200"/>
        <w:rPr>
          <w:rFonts w:eastAsia="仿宋_GB2312"/>
          <w:kern w:val="0"/>
          <w:sz w:val="24"/>
        </w:rPr>
      </w:pPr>
      <w:r>
        <w:rPr>
          <w:rFonts w:eastAsia="仿宋_GB2312"/>
          <w:sz w:val="24"/>
        </w:rPr>
        <w:t>本工程于</w:t>
      </w:r>
      <w:r>
        <w:rPr>
          <w:rFonts w:eastAsia="仿宋_GB2312"/>
          <w:kern w:val="0"/>
          <w:sz w:val="24"/>
        </w:rPr>
        <w:t>2020年10月开工建设，2023年3月完工，根据现场</w:t>
      </w:r>
      <w:r>
        <w:rPr>
          <w:rFonts w:hint="eastAsia" w:eastAsia="仿宋_GB2312"/>
          <w:kern w:val="0"/>
          <w:sz w:val="24"/>
        </w:rPr>
        <w:t>调查</w:t>
      </w:r>
      <w:r>
        <w:rPr>
          <w:rFonts w:eastAsia="仿宋_GB2312"/>
          <w:kern w:val="0"/>
          <w:sz w:val="24"/>
        </w:rPr>
        <w:t>，本项目实际施工布设的水土保持措施为雨水管网、透水铺装、排水沟、雨水收集池和实地绿化和屋顶绿化。施工过程中建设单位基本按照三同时原则落实水土保持措施的实施，严格实行项目法人制、招投标制、建设监理制和合同管理制。本工程水土保持施工单位和监理单位均依托主体工程，施工单位为渝建实业集团股份有限公司，监理单位为重庆赛迪工程咨询有限公司。</w:t>
      </w:r>
    </w:p>
    <w:p w14:paraId="555D1944">
      <w:pPr>
        <w:autoSpaceDE w:val="0"/>
        <w:autoSpaceDN w:val="0"/>
        <w:adjustRightInd w:val="0"/>
        <w:spacing w:line="360" w:lineRule="auto"/>
        <w:ind w:firstLine="480" w:firstLineChars="200"/>
        <w:rPr>
          <w:rFonts w:eastAsia="仿宋_GB2312"/>
          <w:kern w:val="0"/>
          <w:sz w:val="24"/>
        </w:rPr>
      </w:pPr>
      <w:r>
        <w:rPr>
          <w:rFonts w:eastAsia="仿宋_GB2312"/>
          <w:sz w:val="24"/>
        </w:rPr>
        <w:t>中云智德（重庆）环境技术有限公司</w:t>
      </w:r>
      <w:r>
        <w:rPr>
          <w:rFonts w:hint="eastAsia" w:eastAsia="仿宋_GB2312"/>
          <w:sz w:val="24"/>
        </w:rPr>
        <w:t>（以下简称“我公司”）</w:t>
      </w:r>
      <w:r>
        <w:rPr>
          <w:rFonts w:hint="eastAsia" w:eastAsia="仿宋_GB2312"/>
          <w:kern w:val="0"/>
          <w:sz w:val="24"/>
        </w:rPr>
        <w:t>于2</w:t>
      </w:r>
      <w:r>
        <w:rPr>
          <w:rFonts w:eastAsia="仿宋_GB2312"/>
          <w:kern w:val="0"/>
          <w:sz w:val="24"/>
        </w:rPr>
        <w:t>022</w:t>
      </w:r>
      <w:r>
        <w:rPr>
          <w:rFonts w:hint="eastAsia" w:eastAsia="仿宋_GB2312"/>
          <w:kern w:val="0"/>
          <w:sz w:val="24"/>
        </w:rPr>
        <w:t>年1</w:t>
      </w:r>
      <w:r>
        <w:rPr>
          <w:rFonts w:eastAsia="仿宋_GB2312"/>
          <w:kern w:val="0"/>
          <w:sz w:val="24"/>
        </w:rPr>
        <w:t>2</w:t>
      </w:r>
      <w:r>
        <w:rPr>
          <w:rFonts w:hint="eastAsia" w:eastAsia="仿宋_GB2312"/>
          <w:kern w:val="0"/>
          <w:sz w:val="24"/>
        </w:rPr>
        <w:t>月</w:t>
      </w:r>
      <w:r>
        <w:rPr>
          <w:rFonts w:eastAsia="仿宋_GB2312"/>
          <w:kern w:val="0"/>
          <w:sz w:val="24"/>
        </w:rPr>
        <w:t>开展本工程水土保持监测工作，介入时项目</w:t>
      </w:r>
      <w:r>
        <w:rPr>
          <w:rFonts w:hint="eastAsia" w:eastAsia="仿宋_GB2312"/>
          <w:kern w:val="0"/>
          <w:sz w:val="24"/>
        </w:rPr>
        <w:t>已进入收尾工作</w:t>
      </w:r>
      <w:r>
        <w:rPr>
          <w:rFonts w:eastAsia="仿宋_GB2312"/>
          <w:kern w:val="0"/>
          <w:sz w:val="24"/>
        </w:rPr>
        <w:t>。我</w:t>
      </w:r>
      <w:r>
        <w:rPr>
          <w:rFonts w:hint="eastAsia" w:eastAsia="仿宋_GB2312"/>
          <w:kern w:val="0"/>
          <w:sz w:val="24"/>
        </w:rPr>
        <w:t>公</w:t>
      </w:r>
      <w:r>
        <w:rPr>
          <w:rFonts w:eastAsia="仿宋_GB2312"/>
          <w:kern w:val="0"/>
          <w:sz w:val="24"/>
        </w:rPr>
        <w:t>司根据现场巡查，收集施工监理资料并询问施工人员，于2023年</w:t>
      </w:r>
      <w:r>
        <w:rPr>
          <w:rFonts w:hint="eastAsia" w:eastAsia="仿宋_GB2312"/>
          <w:kern w:val="0"/>
          <w:sz w:val="24"/>
        </w:rPr>
        <w:t>4</w:t>
      </w:r>
      <w:r>
        <w:rPr>
          <w:rFonts w:eastAsia="仿宋_GB2312"/>
          <w:kern w:val="0"/>
          <w:sz w:val="24"/>
        </w:rPr>
        <w:t>月完成《</w:t>
      </w:r>
      <w:r>
        <w:rPr>
          <w:rFonts w:eastAsia="仿宋_GB2312"/>
          <w:sz w:val="24"/>
        </w:rPr>
        <w:t>通江新城B02-42-3地块中学工程水土保持监测总结报告》。</w:t>
      </w:r>
      <w:r>
        <w:rPr>
          <w:rFonts w:eastAsia="仿宋_GB2312"/>
          <w:kern w:val="0"/>
          <w:sz w:val="24"/>
        </w:rPr>
        <w:t>根据所收集的资料，施工期间未发现有水土保持重大变更和水土流失危害事件的相关记录。</w:t>
      </w:r>
    </w:p>
    <w:p w14:paraId="2B5BF468">
      <w:pPr>
        <w:pStyle w:val="4"/>
        <w:keepLines/>
        <w:topLinePunct/>
        <w:adjustRightInd w:val="0"/>
        <w:snapToGrid w:val="0"/>
        <w:spacing w:line="360" w:lineRule="auto"/>
        <w:rPr>
          <w:sz w:val="24"/>
          <w:szCs w:val="24"/>
        </w:rPr>
      </w:pPr>
      <w:r>
        <w:rPr>
          <w:sz w:val="24"/>
          <w:szCs w:val="24"/>
        </w:rPr>
        <w:t>1.2.4 完工以来的水土保持情况</w:t>
      </w:r>
    </w:p>
    <w:p w14:paraId="3F43582E">
      <w:pPr>
        <w:autoSpaceDE w:val="0"/>
        <w:autoSpaceDN w:val="0"/>
        <w:adjustRightInd w:val="0"/>
        <w:spacing w:line="360" w:lineRule="auto"/>
        <w:ind w:firstLine="480" w:firstLineChars="200"/>
        <w:rPr>
          <w:rFonts w:eastAsia="仿宋_GB2312"/>
          <w:sz w:val="24"/>
        </w:rPr>
      </w:pPr>
      <w:r>
        <w:rPr>
          <w:rFonts w:eastAsia="仿宋_GB2312"/>
          <w:kern w:val="0"/>
          <w:sz w:val="24"/>
        </w:rPr>
        <w:t>本工程的水土保持措施管护单位为</w:t>
      </w:r>
      <w:r>
        <w:rPr>
          <w:rFonts w:eastAsia="仿宋_GB2312"/>
          <w:sz w:val="24"/>
          <w:szCs w:val="28"/>
        </w:rPr>
        <w:t>重庆经开区开发建设有限公司</w:t>
      </w:r>
      <w:r>
        <w:rPr>
          <w:rFonts w:eastAsia="仿宋_GB2312"/>
          <w:kern w:val="0"/>
          <w:sz w:val="24"/>
        </w:rPr>
        <w:t>，</w:t>
      </w:r>
      <w:r>
        <w:rPr>
          <w:rFonts w:eastAsia="仿宋_GB2312"/>
          <w:sz w:val="24"/>
        </w:rPr>
        <w:t>在试运行过程中，建设单位建立了一系列的规章制度和管护措施，建立了完善的工程管理、维修、养护目标责任制，各部门各司其职，分工明确，各区域的管护落实到位，为水土保持工程长期发挥功能奠定了基础。根据现场调查，本工程雨水管网、排水沟排水畅通，透水铺装结构完整，雨水收集池功能正常，绿化措施长势较好。</w:t>
      </w:r>
    </w:p>
    <w:p w14:paraId="1915CE38">
      <w:pPr>
        <w:pStyle w:val="3"/>
        <w:adjustRightInd w:val="0"/>
        <w:spacing w:before="0" w:after="0" w:line="360" w:lineRule="auto"/>
        <w:rPr>
          <w:rFonts w:ascii="Times New Roman" w:hAnsi="Times New Roman" w:eastAsia="仿宋_GB2312"/>
          <w:bCs w:val="0"/>
          <w:sz w:val="28"/>
          <w:szCs w:val="28"/>
        </w:rPr>
      </w:pPr>
      <w:bookmarkStart w:id="13" w:name="_Toc134801911"/>
      <w:r>
        <w:rPr>
          <w:rFonts w:ascii="Times New Roman" w:hAnsi="Times New Roman" w:eastAsia="仿宋_GB2312"/>
          <w:bCs w:val="0"/>
          <w:sz w:val="28"/>
          <w:szCs w:val="28"/>
        </w:rPr>
        <w:t xml:space="preserve">1.3 </w:t>
      </w:r>
      <w:r>
        <w:rPr>
          <w:rFonts w:ascii="Times New Roman" w:hAnsi="Times New Roman" w:eastAsia="仿宋_GB2312"/>
          <w:bCs w:val="0"/>
          <w:sz w:val="28"/>
          <w:szCs w:val="28"/>
          <w:lang w:eastAsia="zh-CN"/>
        </w:rPr>
        <w:t>监测工作实施情况</w:t>
      </w:r>
      <w:bookmarkEnd w:id="13"/>
    </w:p>
    <w:p w14:paraId="7C75CF22">
      <w:pPr>
        <w:pStyle w:val="4"/>
        <w:keepLines/>
        <w:topLinePunct/>
        <w:adjustRightInd w:val="0"/>
        <w:snapToGrid w:val="0"/>
        <w:spacing w:line="360" w:lineRule="auto"/>
        <w:rPr>
          <w:kern w:val="0"/>
          <w:sz w:val="24"/>
        </w:rPr>
      </w:pPr>
      <w:r>
        <w:rPr>
          <w:sz w:val="24"/>
          <w:szCs w:val="24"/>
        </w:rPr>
        <w:t>1.3.1 监测实施方案执行情况</w:t>
      </w:r>
    </w:p>
    <w:p w14:paraId="6AE22DED">
      <w:pPr>
        <w:autoSpaceDE w:val="0"/>
        <w:autoSpaceDN w:val="0"/>
        <w:adjustRightInd w:val="0"/>
        <w:spacing w:line="360" w:lineRule="auto"/>
        <w:ind w:firstLine="480" w:firstLineChars="200"/>
        <w:rPr>
          <w:rFonts w:eastAsia="仿宋_GB2312"/>
          <w:kern w:val="0"/>
          <w:sz w:val="24"/>
        </w:rPr>
      </w:pPr>
      <w:r>
        <w:rPr>
          <w:rFonts w:hint="eastAsia" w:eastAsia="仿宋_GB2312"/>
          <w:kern w:val="0"/>
          <w:sz w:val="24"/>
        </w:rPr>
        <w:t>根据实际情况，由于</w:t>
      </w:r>
      <w:r>
        <w:rPr>
          <w:rFonts w:hint="eastAsia" w:eastAsia="仿宋_GB2312"/>
          <w:sz w:val="24"/>
        </w:rPr>
        <w:t>疫情影响及其他不可抗因素，工程未实现在计划工期内完工，</w:t>
      </w:r>
      <w:r>
        <w:rPr>
          <w:rFonts w:eastAsia="仿宋_GB2312"/>
          <w:kern w:val="0"/>
          <w:sz w:val="24"/>
        </w:rPr>
        <w:t>我公司</w:t>
      </w:r>
      <w:r>
        <w:rPr>
          <w:rFonts w:hint="eastAsia" w:eastAsia="仿宋_GB2312"/>
          <w:kern w:val="0"/>
          <w:sz w:val="24"/>
        </w:rPr>
        <w:t>于2</w:t>
      </w:r>
      <w:r>
        <w:rPr>
          <w:rFonts w:eastAsia="仿宋_GB2312"/>
          <w:kern w:val="0"/>
          <w:sz w:val="24"/>
        </w:rPr>
        <w:t>022</w:t>
      </w:r>
      <w:r>
        <w:rPr>
          <w:rFonts w:hint="eastAsia" w:eastAsia="仿宋_GB2312"/>
          <w:kern w:val="0"/>
          <w:sz w:val="24"/>
        </w:rPr>
        <w:t>年1</w:t>
      </w:r>
      <w:r>
        <w:rPr>
          <w:rFonts w:eastAsia="仿宋_GB2312"/>
          <w:kern w:val="0"/>
          <w:sz w:val="24"/>
        </w:rPr>
        <w:t>2</w:t>
      </w:r>
      <w:r>
        <w:rPr>
          <w:rFonts w:hint="eastAsia" w:eastAsia="仿宋_GB2312"/>
          <w:kern w:val="0"/>
          <w:sz w:val="24"/>
        </w:rPr>
        <w:t>月</w:t>
      </w:r>
      <w:r>
        <w:rPr>
          <w:rFonts w:eastAsia="仿宋_GB2312"/>
          <w:kern w:val="0"/>
          <w:sz w:val="24"/>
        </w:rPr>
        <w:t>进场开展相关监测工作</w:t>
      </w:r>
      <w:r>
        <w:rPr>
          <w:rFonts w:hint="eastAsia" w:eastAsia="仿宋_GB2312"/>
          <w:kern w:val="0"/>
          <w:sz w:val="24"/>
        </w:rPr>
        <w:t>，编制完成了监测实施方案</w:t>
      </w:r>
      <w:r>
        <w:rPr>
          <w:rFonts w:eastAsia="仿宋_GB2312"/>
          <w:kern w:val="0"/>
          <w:sz w:val="24"/>
        </w:rPr>
        <w:t>。</w:t>
      </w:r>
    </w:p>
    <w:p w14:paraId="568A7F15">
      <w:pPr>
        <w:pStyle w:val="4"/>
        <w:keepLines/>
        <w:topLinePunct/>
        <w:adjustRightInd w:val="0"/>
        <w:snapToGrid w:val="0"/>
        <w:spacing w:line="360" w:lineRule="auto"/>
        <w:rPr>
          <w:sz w:val="24"/>
          <w:szCs w:val="24"/>
        </w:rPr>
      </w:pPr>
      <w:r>
        <w:rPr>
          <w:sz w:val="24"/>
          <w:szCs w:val="24"/>
        </w:rPr>
        <w:t>1.3.2 监测项目部设置</w:t>
      </w:r>
    </w:p>
    <w:p w14:paraId="0A0A67DC">
      <w:pPr>
        <w:autoSpaceDE w:val="0"/>
        <w:autoSpaceDN w:val="0"/>
        <w:adjustRightInd w:val="0"/>
        <w:spacing w:line="360" w:lineRule="auto"/>
        <w:ind w:firstLine="480" w:firstLineChars="200"/>
        <w:rPr>
          <w:rFonts w:eastAsia="仿宋_GB2312"/>
          <w:kern w:val="0"/>
          <w:sz w:val="24"/>
        </w:rPr>
      </w:pPr>
      <w:r>
        <w:rPr>
          <w:rFonts w:hint="eastAsia" w:eastAsia="仿宋_GB2312"/>
          <w:kern w:val="0"/>
          <w:sz w:val="24"/>
        </w:rPr>
        <w:t>本项目未设置监测项目部</w:t>
      </w:r>
      <w:r>
        <w:rPr>
          <w:rFonts w:eastAsia="仿宋_GB2312"/>
          <w:kern w:val="0"/>
          <w:sz w:val="24"/>
        </w:rPr>
        <w:t>。</w:t>
      </w:r>
    </w:p>
    <w:p w14:paraId="67A4A379">
      <w:pPr>
        <w:pStyle w:val="4"/>
        <w:keepLines/>
        <w:topLinePunct/>
        <w:adjustRightInd w:val="0"/>
        <w:snapToGrid w:val="0"/>
        <w:spacing w:line="360" w:lineRule="auto"/>
        <w:rPr>
          <w:sz w:val="24"/>
          <w:szCs w:val="24"/>
        </w:rPr>
      </w:pPr>
      <w:r>
        <w:rPr>
          <w:sz w:val="24"/>
          <w:szCs w:val="24"/>
        </w:rPr>
        <w:t>1.3.3 监测点布设</w:t>
      </w:r>
    </w:p>
    <w:p w14:paraId="4A7050EC">
      <w:pPr>
        <w:autoSpaceDE w:val="0"/>
        <w:autoSpaceDN w:val="0"/>
        <w:adjustRightInd w:val="0"/>
        <w:spacing w:line="360" w:lineRule="auto"/>
        <w:ind w:firstLine="480" w:firstLineChars="200"/>
        <w:rPr>
          <w:rFonts w:eastAsia="仿宋_GB2312"/>
          <w:kern w:val="0"/>
          <w:sz w:val="24"/>
        </w:rPr>
      </w:pPr>
      <w:r>
        <w:rPr>
          <w:rFonts w:eastAsia="仿宋_GB2312"/>
          <w:kern w:val="0"/>
          <w:sz w:val="24"/>
        </w:rPr>
        <w:t>根据水保方案，我公司</w:t>
      </w:r>
      <w:r>
        <w:rPr>
          <w:rFonts w:hint="eastAsia" w:eastAsia="仿宋_GB2312"/>
          <w:kern w:val="0"/>
          <w:sz w:val="24"/>
        </w:rPr>
        <w:t>主要</w:t>
      </w:r>
      <w:r>
        <w:rPr>
          <w:rFonts w:eastAsia="仿宋_GB2312"/>
          <w:kern w:val="0"/>
          <w:sz w:val="24"/>
        </w:rPr>
        <w:t>采取巡查观测，</w:t>
      </w:r>
      <w:r>
        <w:rPr>
          <w:rFonts w:hint="eastAsia" w:eastAsia="仿宋_GB2312"/>
          <w:kern w:val="0"/>
          <w:sz w:val="24"/>
        </w:rPr>
        <w:t>未</w:t>
      </w:r>
      <w:r>
        <w:rPr>
          <w:rFonts w:eastAsia="仿宋_GB2312"/>
          <w:kern w:val="0"/>
          <w:sz w:val="24"/>
        </w:rPr>
        <w:t>布设监测点。</w:t>
      </w:r>
    </w:p>
    <w:p w14:paraId="444B0C62">
      <w:pPr>
        <w:pStyle w:val="4"/>
        <w:keepLines/>
        <w:topLinePunct/>
        <w:adjustRightInd w:val="0"/>
        <w:snapToGrid w:val="0"/>
        <w:spacing w:line="360" w:lineRule="auto"/>
        <w:rPr>
          <w:sz w:val="24"/>
          <w:szCs w:val="24"/>
        </w:rPr>
      </w:pPr>
      <w:r>
        <w:rPr>
          <w:sz w:val="24"/>
          <w:szCs w:val="24"/>
        </w:rPr>
        <w:t>1.3.4 监测设施设备</w:t>
      </w:r>
    </w:p>
    <w:p w14:paraId="5983A8E2">
      <w:pPr>
        <w:autoSpaceDE w:val="0"/>
        <w:autoSpaceDN w:val="0"/>
        <w:adjustRightInd w:val="0"/>
        <w:spacing w:line="360" w:lineRule="auto"/>
        <w:ind w:firstLine="480" w:firstLineChars="200"/>
        <w:rPr>
          <w:rFonts w:eastAsia="仿宋_GB2312"/>
          <w:kern w:val="0"/>
          <w:sz w:val="24"/>
        </w:rPr>
      </w:pPr>
      <w:r>
        <w:rPr>
          <w:rFonts w:eastAsia="仿宋_GB2312"/>
          <w:kern w:val="0"/>
          <w:sz w:val="24"/>
        </w:rPr>
        <w:t>水土保持监测所用主要仪器有：手持GPS、测高仪、钢尺、测绳、无人机等。</w:t>
      </w:r>
    </w:p>
    <w:p w14:paraId="220FD6BA">
      <w:pPr>
        <w:pStyle w:val="4"/>
        <w:keepLines/>
        <w:topLinePunct/>
        <w:adjustRightInd w:val="0"/>
        <w:snapToGrid w:val="0"/>
        <w:spacing w:line="360" w:lineRule="auto"/>
        <w:rPr>
          <w:kern w:val="0"/>
          <w:sz w:val="24"/>
        </w:rPr>
      </w:pPr>
      <w:r>
        <w:rPr>
          <w:kern w:val="0"/>
          <w:sz w:val="24"/>
        </w:rPr>
        <w:t>1.3.5 监测技术方法</w:t>
      </w:r>
    </w:p>
    <w:p w14:paraId="4C399F85">
      <w:pPr>
        <w:autoSpaceDE w:val="0"/>
        <w:autoSpaceDN w:val="0"/>
        <w:adjustRightInd w:val="0"/>
        <w:spacing w:line="360" w:lineRule="auto"/>
        <w:ind w:firstLine="480" w:firstLineChars="200"/>
        <w:rPr>
          <w:rFonts w:eastAsia="仿宋_GB2312"/>
          <w:kern w:val="0"/>
          <w:sz w:val="24"/>
        </w:rPr>
      </w:pPr>
      <w:r>
        <w:rPr>
          <w:rFonts w:eastAsia="仿宋_GB2312"/>
          <w:kern w:val="0"/>
          <w:sz w:val="24"/>
        </w:rPr>
        <w:t>我公司</w:t>
      </w:r>
      <w:r>
        <w:rPr>
          <w:rFonts w:hint="eastAsia" w:eastAsia="仿宋_GB2312"/>
          <w:kern w:val="0"/>
          <w:sz w:val="24"/>
        </w:rPr>
        <w:t>主要</w:t>
      </w:r>
      <w:r>
        <w:rPr>
          <w:rFonts w:eastAsia="仿宋_GB2312"/>
          <w:kern w:val="0"/>
          <w:sz w:val="24"/>
        </w:rPr>
        <w:t>采取巡查观测方法</w:t>
      </w:r>
      <w:r>
        <w:rPr>
          <w:rFonts w:hint="eastAsia" w:eastAsia="仿宋_GB2312"/>
          <w:kern w:val="0"/>
          <w:sz w:val="24"/>
        </w:rPr>
        <w:t>，对项目进度以及各水土保持措施进行巡查监测</w:t>
      </w:r>
      <w:r>
        <w:rPr>
          <w:rFonts w:eastAsia="仿宋_GB2312"/>
          <w:kern w:val="0"/>
          <w:sz w:val="24"/>
        </w:rPr>
        <w:t>。</w:t>
      </w:r>
    </w:p>
    <w:p w14:paraId="3EDBC061">
      <w:pPr>
        <w:pStyle w:val="4"/>
        <w:keepLines/>
        <w:topLinePunct/>
        <w:adjustRightInd w:val="0"/>
        <w:snapToGrid w:val="0"/>
        <w:spacing w:line="360" w:lineRule="auto"/>
        <w:rPr>
          <w:kern w:val="0"/>
          <w:sz w:val="24"/>
        </w:rPr>
      </w:pPr>
      <w:r>
        <w:rPr>
          <w:kern w:val="0"/>
          <w:sz w:val="24"/>
        </w:rPr>
        <w:t>1.3.6 监测成果提交情况</w:t>
      </w:r>
    </w:p>
    <w:p w14:paraId="2AA01DF0">
      <w:pPr>
        <w:autoSpaceDE w:val="0"/>
        <w:autoSpaceDN w:val="0"/>
        <w:adjustRightInd w:val="0"/>
        <w:spacing w:line="360" w:lineRule="auto"/>
        <w:ind w:firstLine="480" w:firstLineChars="200"/>
        <w:rPr>
          <w:rFonts w:eastAsia="仿宋_GB2312"/>
          <w:kern w:val="0"/>
          <w:sz w:val="24"/>
        </w:rPr>
      </w:pPr>
      <w:r>
        <w:rPr>
          <w:rFonts w:eastAsia="仿宋_GB2312"/>
          <w:kern w:val="0"/>
          <w:sz w:val="24"/>
        </w:rPr>
        <w:t>项目水土保持方案批复后，</w:t>
      </w:r>
      <w:r>
        <w:rPr>
          <w:rFonts w:hint="eastAsia" w:eastAsia="仿宋_GB2312"/>
          <w:kern w:val="0"/>
          <w:sz w:val="24"/>
        </w:rPr>
        <w:t>我公司</w:t>
      </w:r>
      <w:r>
        <w:rPr>
          <w:rFonts w:eastAsia="仿宋_GB2312"/>
          <w:kern w:val="0"/>
          <w:sz w:val="24"/>
        </w:rPr>
        <w:t>成立调查小组，调配各种资源为具体调查作好准备</w:t>
      </w:r>
      <w:r>
        <w:rPr>
          <w:rFonts w:hint="eastAsia" w:eastAsia="仿宋_GB2312"/>
          <w:kern w:val="0"/>
          <w:sz w:val="24"/>
        </w:rPr>
        <w:t>并</w:t>
      </w:r>
      <w:r>
        <w:rPr>
          <w:rFonts w:eastAsia="仿宋_GB2312"/>
          <w:kern w:val="0"/>
          <w:sz w:val="24"/>
        </w:rPr>
        <w:t>于2023年1月进场，收集基础资料，对工程现场进行初步调查，并根据现场水土流失特点和水土保持方案报告书要求，对项目区制定了水土保持措施实施情况及防治效果调查计划。</w:t>
      </w:r>
    </w:p>
    <w:p w14:paraId="159179FB">
      <w:pPr>
        <w:autoSpaceDE w:val="0"/>
        <w:autoSpaceDN w:val="0"/>
        <w:adjustRightInd w:val="0"/>
        <w:spacing w:line="360" w:lineRule="auto"/>
        <w:ind w:firstLine="480" w:firstLineChars="200"/>
        <w:rPr>
          <w:rFonts w:eastAsia="仿宋_GB2312"/>
          <w:kern w:val="0"/>
          <w:sz w:val="24"/>
        </w:rPr>
      </w:pPr>
      <w:r>
        <w:rPr>
          <w:rFonts w:eastAsia="仿宋_GB2312"/>
          <w:kern w:val="0"/>
          <w:sz w:val="24"/>
        </w:rPr>
        <w:t>通过查阅主体工程的监理报告，结合同类工程推算出施工期水土流失情况；对运行期的水土保持措施实施数量进行核实，水土保持防治效果进行调查；结合主体工程审计报告，核实水土保持措施数量，全面完成各项调查任务扫尾工作，于2023年4月编制完成水土保持监测总结报告。</w:t>
      </w:r>
    </w:p>
    <w:p w14:paraId="71414783">
      <w:pPr>
        <w:tabs>
          <w:tab w:val="left" w:pos="1932"/>
        </w:tabs>
        <w:adjustRightInd w:val="0"/>
        <w:spacing w:line="360" w:lineRule="auto"/>
        <w:rPr>
          <w:color w:val="FF0000"/>
        </w:rPr>
        <w:sectPr>
          <w:headerReference r:id="rId8" w:type="default"/>
          <w:footerReference r:id="rId9" w:type="default"/>
          <w:pgSz w:w="11906" w:h="16838"/>
          <w:pgMar w:top="1701" w:right="1418" w:bottom="1701" w:left="1418" w:header="851" w:footer="992" w:gutter="0"/>
          <w:cols w:space="720" w:num="1"/>
          <w:docGrid w:linePitch="312" w:charSpace="0"/>
        </w:sectPr>
      </w:pPr>
    </w:p>
    <w:p w14:paraId="3DB847CC">
      <w:pPr>
        <w:pStyle w:val="47"/>
        <w:topLinePunct/>
        <w:adjustRightInd w:val="0"/>
        <w:spacing w:before="0" w:after="0" w:line="360" w:lineRule="auto"/>
        <w:jc w:val="both"/>
        <w:rPr>
          <w:rFonts w:eastAsia="仿宋_GB2312"/>
          <w:szCs w:val="36"/>
        </w:rPr>
      </w:pPr>
      <w:bookmarkStart w:id="14" w:name="_Toc134801912"/>
      <w:r>
        <w:rPr>
          <w:rFonts w:eastAsia="仿宋_GB2312"/>
          <w:szCs w:val="36"/>
        </w:rPr>
        <w:t>2 监测</w:t>
      </w:r>
      <w:r>
        <w:rPr>
          <w:rFonts w:eastAsia="仿宋_GB2312"/>
          <w:szCs w:val="36"/>
          <w:lang w:eastAsia="zh-CN"/>
        </w:rPr>
        <w:t>内容</w:t>
      </w:r>
      <w:r>
        <w:rPr>
          <w:rFonts w:eastAsia="仿宋_GB2312"/>
          <w:szCs w:val="36"/>
        </w:rPr>
        <w:t>与方法</w:t>
      </w:r>
      <w:bookmarkEnd w:id="14"/>
    </w:p>
    <w:p w14:paraId="3F590E24">
      <w:pPr>
        <w:pStyle w:val="3"/>
        <w:adjustRightInd w:val="0"/>
        <w:spacing w:before="0" w:after="0" w:line="360" w:lineRule="auto"/>
        <w:rPr>
          <w:rFonts w:ascii="Times New Roman" w:hAnsi="Times New Roman" w:eastAsia="仿宋_GB2312"/>
          <w:bCs w:val="0"/>
          <w:sz w:val="28"/>
          <w:szCs w:val="28"/>
        </w:rPr>
      </w:pPr>
      <w:bookmarkStart w:id="15" w:name="_Toc134801913"/>
      <w:r>
        <w:rPr>
          <w:rFonts w:ascii="Times New Roman" w:hAnsi="Times New Roman" w:eastAsia="仿宋_GB2312"/>
          <w:bCs w:val="0"/>
          <w:sz w:val="28"/>
          <w:szCs w:val="28"/>
        </w:rPr>
        <w:t xml:space="preserve">2.1 </w:t>
      </w:r>
      <w:r>
        <w:rPr>
          <w:rFonts w:ascii="Times New Roman" w:hAnsi="Times New Roman" w:eastAsia="仿宋_GB2312"/>
          <w:bCs w:val="0"/>
          <w:sz w:val="28"/>
          <w:szCs w:val="28"/>
          <w:lang w:eastAsia="zh-CN"/>
        </w:rPr>
        <w:t>扰动土地情况</w:t>
      </w:r>
      <w:bookmarkEnd w:id="15"/>
    </w:p>
    <w:p w14:paraId="4C8E876C">
      <w:pPr>
        <w:autoSpaceDE w:val="0"/>
        <w:autoSpaceDN w:val="0"/>
        <w:adjustRightInd w:val="0"/>
        <w:spacing w:line="360" w:lineRule="auto"/>
        <w:ind w:firstLine="480" w:firstLineChars="200"/>
        <w:rPr>
          <w:rFonts w:eastAsia="仿宋_GB2312"/>
          <w:kern w:val="0"/>
          <w:sz w:val="24"/>
        </w:rPr>
      </w:pPr>
      <w:r>
        <w:rPr>
          <w:rFonts w:eastAsia="仿宋_GB2312"/>
          <w:kern w:val="0"/>
          <w:sz w:val="24"/>
        </w:rPr>
        <w:t>（1）监测内容</w:t>
      </w:r>
    </w:p>
    <w:p w14:paraId="7C1686EA">
      <w:pPr>
        <w:autoSpaceDE w:val="0"/>
        <w:autoSpaceDN w:val="0"/>
        <w:adjustRightInd w:val="0"/>
        <w:spacing w:line="360" w:lineRule="auto"/>
        <w:ind w:firstLine="480" w:firstLineChars="200"/>
        <w:rPr>
          <w:rFonts w:eastAsia="仿宋_GB2312"/>
          <w:kern w:val="0"/>
          <w:sz w:val="24"/>
        </w:rPr>
      </w:pPr>
      <w:r>
        <w:rPr>
          <w:rFonts w:eastAsia="仿宋_GB2312"/>
          <w:kern w:val="0"/>
          <w:sz w:val="24"/>
        </w:rPr>
        <w:t>扰动土地情况监测的内容包括扰动范围、面积、土地利用类型及其变化情况等。土地利用类型参照GB/T2017土地利用类型二级分类。</w:t>
      </w:r>
    </w:p>
    <w:p w14:paraId="1916C473">
      <w:pPr>
        <w:autoSpaceDE w:val="0"/>
        <w:autoSpaceDN w:val="0"/>
        <w:adjustRightInd w:val="0"/>
        <w:spacing w:line="360" w:lineRule="auto"/>
        <w:ind w:firstLine="480" w:firstLineChars="200"/>
        <w:rPr>
          <w:rFonts w:eastAsia="仿宋_GB2312"/>
          <w:kern w:val="0"/>
          <w:sz w:val="24"/>
        </w:rPr>
      </w:pPr>
      <w:r>
        <w:rPr>
          <w:rFonts w:eastAsia="仿宋_GB2312"/>
          <w:kern w:val="0"/>
          <w:sz w:val="24"/>
        </w:rPr>
        <w:t>（2）监测方法</w:t>
      </w:r>
    </w:p>
    <w:p w14:paraId="498ACFEE">
      <w:pPr>
        <w:autoSpaceDE w:val="0"/>
        <w:autoSpaceDN w:val="0"/>
        <w:adjustRightInd w:val="0"/>
        <w:spacing w:line="360" w:lineRule="auto"/>
        <w:ind w:firstLine="480" w:firstLineChars="200"/>
        <w:rPr>
          <w:rFonts w:eastAsia="仿宋_GB2312"/>
          <w:kern w:val="0"/>
          <w:sz w:val="24"/>
        </w:rPr>
      </w:pPr>
      <w:r>
        <w:rPr>
          <w:rFonts w:eastAsia="仿宋_GB2312"/>
          <w:kern w:val="0"/>
          <w:sz w:val="24"/>
        </w:rPr>
        <w:t>采用实地量测、资料分析的方法，结合已建成区域，在现场确定扰动区域的基础上，在工程图中进行标注，并在CAD中进行量测，随后将各期监测所得的成果报送建设单位确认。</w:t>
      </w:r>
    </w:p>
    <w:p w14:paraId="0019BBE5">
      <w:pPr>
        <w:autoSpaceDE w:val="0"/>
        <w:autoSpaceDN w:val="0"/>
        <w:adjustRightInd w:val="0"/>
        <w:spacing w:line="360" w:lineRule="auto"/>
        <w:ind w:firstLine="480" w:firstLineChars="200"/>
        <w:rPr>
          <w:rFonts w:eastAsia="仿宋_GB2312"/>
          <w:kern w:val="0"/>
          <w:sz w:val="24"/>
        </w:rPr>
      </w:pPr>
      <w:r>
        <w:rPr>
          <w:rFonts w:eastAsia="仿宋_GB2312"/>
          <w:kern w:val="0"/>
          <w:sz w:val="24"/>
        </w:rPr>
        <w:t>本工程扰动面积为6.67hm</w:t>
      </w:r>
      <w:r>
        <w:rPr>
          <w:rFonts w:eastAsia="仿宋_GB2312"/>
          <w:kern w:val="0"/>
          <w:sz w:val="24"/>
          <w:vertAlign w:val="superscript"/>
        </w:rPr>
        <w:t>2</w:t>
      </w:r>
      <w:r>
        <w:rPr>
          <w:rFonts w:eastAsia="仿宋_GB2312"/>
          <w:kern w:val="0"/>
          <w:sz w:val="24"/>
        </w:rPr>
        <w:t>，</w:t>
      </w:r>
      <w:r>
        <w:rPr>
          <w:rFonts w:eastAsia="仿宋_GB2312"/>
          <w:sz w:val="24"/>
        </w:rPr>
        <w:t>其中永久占地6.37hm</w:t>
      </w:r>
      <w:r>
        <w:rPr>
          <w:rFonts w:eastAsia="仿宋_GB2312"/>
          <w:sz w:val="24"/>
          <w:vertAlign w:val="superscript"/>
        </w:rPr>
        <w:t>2</w:t>
      </w:r>
      <w:r>
        <w:rPr>
          <w:rFonts w:eastAsia="仿宋_GB2312"/>
          <w:sz w:val="24"/>
        </w:rPr>
        <w:t>，临时占地0.30hm</w:t>
      </w:r>
      <w:r>
        <w:rPr>
          <w:rFonts w:eastAsia="仿宋_GB2312"/>
          <w:sz w:val="24"/>
          <w:vertAlign w:val="superscript"/>
        </w:rPr>
        <w:t>2</w:t>
      </w:r>
      <w:r>
        <w:rPr>
          <w:rFonts w:hint="eastAsia" w:eastAsia="仿宋_GB2312"/>
          <w:sz w:val="24"/>
        </w:rPr>
        <w:t>，</w:t>
      </w:r>
      <w:bookmarkStart w:id="16" w:name="_Hlk108110328"/>
      <w:r>
        <w:rPr>
          <w:rFonts w:hint="eastAsia" w:eastAsia="仿宋_GB2312"/>
          <w:sz w:val="24"/>
        </w:rPr>
        <w:t>根据查阅资料及现场调查，本项目</w:t>
      </w:r>
      <w:bookmarkEnd w:id="16"/>
      <w:r>
        <w:rPr>
          <w:rFonts w:hint="eastAsia" w:eastAsia="仿宋_GB2312"/>
          <w:sz w:val="24"/>
        </w:rPr>
        <w:t>主体内容已全部建设完成，剩余部分临建设施未拆除，经咨询建设单位，本项目临建设施将移交给建设单位另一建设项目“茶园支十五路道路及配套工程”使用，且此临建设施区域将纳入道路工程验收（详见附件5）</w:t>
      </w:r>
      <w:r>
        <w:rPr>
          <w:rFonts w:eastAsia="仿宋_GB2312"/>
          <w:kern w:val="0"/>
          <w:sz w:val="24"/>
        </w:rPr>
        <w:t>。</w:t>
      </w:r>
    </w:p>
    <w:p w14:paraId="654BAA6D">
      <w:pPr>
        <w:pStyle w:val="3"/>
        <w:adjustRightInd w:val="0"/>
        <w:spacing w:before="0" w:after="0" w:line="360" w:lineRule="auto"/>
        <w:rPr>
          <w:rFonts w:ascii="Times New Roman" w:hAnsi="Times New Roman" w:eastAsia="仿宋_GB2312"/>
          <w:bCs w:val="0"/>
          <w:sz w:val="28"/>
          <w:szCs w:val="28"/>
        </w:rPr>
      </w:pPr>
      <w:bookmarkStart w:id="17" w:name="_Toc134801914"/>
      <w:r>
        <w:rPr>
          <w:rFonts w:ascii="Times New Roman" w:hAnsi="Times New Roman" w:eastAsia="仿宋_GB2312"/>
          <w:bCs w:val="0"/>
          <w:sz w:val="28"/>
          <w:szCs w:val="28"/>
        </w:rPr>
        <w:t xml:space="preserve">2.2 </w:t>
      </w:r>
      <w:r>
        <w:rPr>
          <w:rFonts w:ascii="Times New Roman" w:hAnsi="Times New Roman" w:eastAsia="仿宋_GB2312"/>
          <w:bCs w:val="0"/>
          <w:sz w:val="28"/>
          <w:szCs w:val="28"/>
          <w:lang w:eastAsia="zh-CN"/>
        </w:rPr>
        <w:t>取土（石、料）弃土（石、渣）情况</w:t>
      </w:r>
      <w:bookmarkEnd w:id="17"/>
    </w:p>
    <w:p w14:paraId="70897CF6">
      <w:pPr>
        <w:autoSpaceDE w:val="0"/>
        <w:autoSpaceDN w:val="0"/>
        <w:adjustRightInd w:val="0"/>
        <w:spacing w:line="360" w:lineRule="auto"/>
        <w:ind w:firstLine="480" w:firstLineChars="200"/>
        <w:rPr>
          <w:rFonts w:eastAsia="仿宋_GB2312"/>
          <w:kern w:val="0"/>
          <w:sz w:val="24"/>
        </w:rPr>
      </w:pPr>
      <w:r>
        <w:rPr>
          <w:rFonts w:eastAsia="仿宋_GB2312"/>
          <w:kern w:val="0"/>
          <w:sz w:val="24"/>
        </w:rPr>
        <w:t>本项目土石方工程已完成，挖方</w:t>
      </w:r>
      <w:r>
        <w:rPr>
          <w:rFonts w:hint="eastAsia" w:eastAsia="仿宋_GB2312"/>
          <w:kern w:val="0"/>
          <w:sz w:val="24"/>
        </w:rPr>
        <w:t>约</w:t>
      </w:r>
      <w:r>
        <w:rPr>
          <w:rFonts w:eastAsia="仿宋_GB2312"/>
          <w:kern w:val="0"/>
          <w:sz w:val="24"/>
        </w:rPr>
        <w:t>45万m</w:t>
      </w:r>
      <w:r>
        <w:rPr>
          <w:rFonts w:eastAsia="仿宋_GB2312"/>
          <w:kern w:val="0"/>
          <w:sz w:val="24"/>
          <w:vertAlign w:val="superscript"/>
        </w:rPr>
        <w:t>3</w:t>
      </w:r>
      <w:r>
        <w:rPr>
          <w:rFonts w:eastAsia="仿宋_GB2312"/>
          <w:kern w:val="0"/>
          <w:sz w:val="24"/>
        </w:rPr>
        <w:t>，</w:t>
      </w:r>
      <w:r>
        <w:rPr>
          <w:rFonts w:hint="eastAsia" w:eastAsia="仿宋_GB2312"/>
          <w:kern w:val="0"/>
          <w:sz w:val="24"/>
        </w:rPr>
        <w:t>填方约0</w:t>
      </w:r>
      <w:r>
        <w:rPr>
          <w:rFonts w:eastAsia="仿宋_GB2312"/>
          <w:kern w:val="0"/>
          <w:sz w:val="24"/>
        </w:rPr>
        <w:t>.20万m</w:t>
      </w:r>
      <w:r>
        <w:rPr>
          <w:rFonts w:eastAsia="仿宋_GB2312"/>
          <w:kern w:val="0"/>
          <w:sz w:val="24"/>
          <w:vertAlign w:val="superscript"/>
        </w:rPr>
        <w:t>3</w:t>
      </w:r>
      <w:r>
        <w:rPr>
          <w:rFonts w:eastAsia="仿宋_GB2312"/>
          <w:kern w:val="0"/>
          <w:sz w:val="24"/>
        </w:rPr>
        <w:t>，弃方44.80万m</w:t>
      </w:r>
      <w:r>
        <w:rPr>
          <w:rFonts w:eastAsia="仿宋_GB2312"/>
          <w:kern w:val="0"/>
          <w:sz w:val="24"/>
          <w:vertAlign w:val="superscript"/>
        </w:rPr>
        <w:t>3</w:t>
      </w:r>
      <w:r>
        <w:rPr>
          <w:rFonts w:eastAsia="仿宋_GB2312"/>
          <w:kern w:val="0"/>
          <w:sz w:val="24"/>
        </w:rPr>
        <w:t>，</w:t>
      </w:r>
      <w:r>
        <w:rPr>
          <w:rFonts w:eastAsia="仿宋_GB2312"/>
          <w:sz w:val="24"/>
          <w:szCs w:val="28"/>
        </w:rPr>
        <w:t>弃方全部运往经开区峡口镇土石方消纳场</w:t>
      </w:r>
      <w:r>
        <w:rPr>
          <w:rFonts w:eastAsia="仿宋_GB2312"/>
          <w:sz w:val="24"/>
        </w:rPr>
        <w:t>处置，土石方消纳场核准证及建筑垃圾处置核准证见附件6和</w:t>
      </w:r>
      <w:r>
        <w:rPr>
          <w:rFonts w:hint="eastAsia" w:eastAsia="仿宋_GB2312"/>
          <w:sz w:val="24"/>
        </w:rPr>
        <w:t>附件7</w:t>
      </w:r>
      <w:r>
        <w:rPr>
          <w:rFonts w:eastAsia="仿宋_GB2312"/>
          <w:sz w:val="24"/>
        </w:rPr>
        <w:t>，本项目</w:t>
      </w:r>
      <w:r>
        <w:rPr>
          <w:rFonts w:hint="eastAsia" w:eastAsia="仿宋_GB2312"/>
          <w:sz w:val="24"/>
        </w:rPr>
        <w:t>未</w:t>
      </w:r>
      <w:r>
        <w:rPr>
          <w:rFonts w:eastAsia="仿宋_GB2312"/>
          <w:sz w:val="24"/>
        </w:rPr>
        <w:t>自设弃渣场</w:t>
      </w:r>
      <w:r>
        <w:rPr>
          <w:rFonts w:eastAsia="仿宋_GB2312"/>
          <w:kern w:val="0"/>
          <w:sz w:val="24"/>
        </w:rPr>
        <w:t>，因此不对弃渣进行监测。</w:t>
      </w:r>
    </w:p>
    <w:p w14:paraId="09B28EB0">
      <w:pPr>
        <w:pStyle w:val="3"/>
        <w:adjustRightInd w:val="0"/>
        <w:spacing w:before="0" w:after="0" w:line="360" w:lineRule="auto"/>
        <w:rPr>
          <w:rFonts w:ascii="Times New Roman" w:hAnsi="Times New Roman" w:eastAsia="仿宋_GB2312"/>
          <w:bCs w:val="0"/>
          <w:sz w:val="28"/>
          <w:szCs w:val="28"/>
        </w:rPr>
      </w:pPr>
      <w:bookmarkStart w:id="18" w:name="_Toc134801915"/>
      <w:r>
        <w:rPr>
          <w:rFonts w:ascii="Times New Roman" w:hAnsi="Times New Roman" w:eastAsia="仿宋_GB2312"/>
          <w:bCs w:val="0"/>
          <w:sz w:val="28"/>
          <w:szCs w:val="28"/>
        </w:rPr>
        <w:t xml:space="preserve">2.3 </w:t>
      </w:r>
      <w:r>
        <w:rPr>
          <w:rFonts w:ascii="Times New Roman" w:hAnsi="Times New Roman" w:eastAsia="仿宋_GB2312"/>
          <w:bCs w:val="0"/>
          <w:sz w:val="28"/>
          <w:szCs w:val="28"/>
          <w:lang w:eastAsia="zh-CN"/>
        </w:rPr>
        <w:t>水土流失情况监测</w:t>
      </w:r>
      <w:bookmarkEnd w:id="18"/>
    </w:p>
    <w:p w14:paraId="47DA8457">
      <w:pPr>
        <w:pStyle w:val="63"/>
        <w:numPr>
          <w:ilvl w:val="0"/>
          <w:numId w:val="4"/>
        </w:numPr>
        <w:autoSpaceDE w:val="0"/>
        <w:autoSpaceDN w:val="0"/>
        <w:adjustRightInd w:val="0"/>
        <w:spacing w:line="360" w:lineRule="auto"/>
        <w:ind w:firstLineChars="0"/>
        <w:rPr>
          <w:kern w:val="0"/>
        </w:rPr>
      </w:pPr>
      <w:r>
        <w:rPr>
          <w:kern w:val="0"/>
        </w:rPr>
        <w:t>监测内容</w:t>
      </w:r>
    </w:p>
    <w:p w14:paraId="0CDC3A0F">
      <w:pPr>
        <w:autoSpaceDE w:val="0"/>
        <w:autoSpaceDN w:val="0"/>
        <w:adjustRightInd w:val="0"/>
        <w:spacing w:line="360" w:lineRule="auto"/>
        <w:ind w:firstLine="480" w:firstLineChars="200"/>
        <w:rPr>
          <w:rFonts w:eastAsia="仿宋_GB2312"/>
          <w:kern w:val="0"/>
          <w:sz w:val="24"/>
        </w:rPr>
      </w:pPr>
      <w:r>
        <w:rPr>
          <w:rFonts w:eastAsia="仿宋_GB2312"/>
          <w:kern w:val="0"/>
          <w:sz w:val="24"/>
        </w:rPr>
        <w:t>水土流失情况监测主要包括土壤流失面积、土壤流失量和水土流失危害内容。</w:t>
      </w:r>
    </w:p>
    <w:p w14:paraId="4A3B94B1">
      <w:pPr>
        <w:pStyle w:val="63"/>
        <w:numPr>
          <w:ilvl w:val="0"/>
          <w:numId w:val="4"/>
        </w:numPr>
        <w:autoSpaceDE w:val="0"/>
        <w:autoSpaceDN w:val="0"/>
        <w:adjustRightInd w:val="0"/>
        <w:spacing w:line="360" w:lineRule="auto"/>
        <w:ind w:firstLineChars="0"/>
        <w:rPr>
          <w:kern w:val="0"/>
        </w:rPr>
      </w:pPr>
      <w:r>
        <w:rPr>
          <w:kern w:val="0"/>
        </w:rPr>
        <w:t>监测方法</w:t>
      </w:r>
    </w:p>
    <w:p w14:paraId="6333229B">
      <w:pPr>
        <w:autoSpaceDE w:val="0"/>
        <w:autoSpaceDN w:val="0"/>
        <w:adjustRightInd w:val="0"/>
        <w:spacing w:line="360" w:lineRule="auto"/>
        <w:ind w:firstLine="480" w:firstLineChars="200"/>
        <w:rPr>
          <w:rFonts w:eastAsia="仿宋_GB2312"/>
          <w:kern w:val="0"/>
          <w:sz w:val="24"/>
        </w:rPr>
      </w:pPr>
      <w:r>
        <w:rPr>
          <w:rFonts w:eastAsia="仿宋_GB2312"/>
          <w:kern w:val="0"/>
          <w:sz w:val="24"/>
        </w:rPr>
        <w:t>水土流失情况监测采用地面观测、实地量测、遥感监测和资料分析的方法。土壤流失量是指输出项目建设区的土、石、沙数量。水土流失危害是指项目建设引起的基础设施和民用设施的损毁，水库淤积、河道阻塞、滑坡、泥石流等危害。由于本项目已进入收尾阶段，水土流失情况通过类似项目历史数据作为参考综合得出。</w:t>
      </w:r>
    </w:p>
    <w:p w14:paraId="3C631D1D">
      <w:pPr>
        <w:pStyle w:val="3"/>
        <w:adjustRightInd w:val="0"/>
        <w:spacing w:before="0" w:after="0" w:line="360" w:lineRule="auto"/>
        <w:rPr>
          <w:rFonts w:ascii="Times New Roman" w:hAnsi="Times New Roman" w:eastAsia="仿宋_GB2312"/>
          <w:bCs w:val="0"/>
          <w:sz w:val="28"/>
          <w:szCs w:val="28"/>
        </w:rPr>
      </w:pPr>
      <w:bookmarkStart w:id="19" w:name="_Toc134801916"/>
      <w:r>
        <w:rPr>
          <w:rFonts w:ascii="Times New Roman" w:hAnsi="Times New Roman" w:eastAsia="仿宋_GB2312"/>
          <w:bCs w:val="0"/>
          <w:sz w:val="28"/>
          <w:szCs w:val="28"/>
        </w:rPr>
        <w:t xml:space="preserve">2.4 </w:t>
      </w:r>
      <w:r>
        <w:rPr>
          <w:rFonts w:ascii="Times New Roman" w:hAnsi="Times New Roman" w:eastAsia="仿宋_GB2312"/>
          <w:bCs w:val="0"/>
          <w:sz w:val="28"/>
          <w:szCs w:val="28"/>
          <w:lang w:eastAsia="zh-CN"/>
        </w:rPr>
        <w:t>水土保持措施</w:t>
      </w:r>
      <w:bookmarkEnd w:id="19"/>
    </w:p>
    <w:p w14:paraId="51E73D0C">
      <w:pPr>
        <w:pStyle w:val="63"/>
        <w:numPr>
          <w:ilvl w:val="0"/>
          <w:numId w:val="5"/>
        </w:numPr>
        <w:autoSpaceDE w:val="0"/>
        <w:autoSpaceDN w:val="0"/>
        <w:adjustRightInd w:val="0"/>
        <w:spacing w:line="360" w:lineRule="auto"/>
        <w:ind w:firstLineChars="0"/>
        <w:rPr>
          <w:kern w:val="0"/>
        </w:rPr>
      </w:pPr>
      <w:r>
        <w:rPr>
          <w:kern w:val="0"/>
        </w:rPr>
        <w:t>监测内容</w:t>
      </w:r>
    </w:p>
    <w:p w14:paraId="774C6D8F">
      <w:pPr>
        <w:autoSpaceDE w:val="0"/>
        <w:autoSpaceDN w:val="0"/>
        <w:adjustRightInd w:val="0"/>
        <w:spacing w:line="360" w:lineRule="auto"/>
        <w:ind w:firstLine="480" w:firstLineChars="200"/>
        <w:rPr>
          <w:rFonts w:eastAsia="仿宋_GB2312"/>
          <w:kern w:val="0"/>
          <w:sz w:val="24"/>
        </w:rPr>
      </w:pPr>
      <w:r>
        <w:rPr>
          <w:rFonts w:eastAsia="仿宋_GB2312"/>
          <w:kern w:val="0"/>
          <w:sz w:val="24"/>
        </w:rPr>
        <w:t>应对工程措施、植物措施和临时措施进行全面监测。监测内容包括措施类型、开（完）工日期、位置、规格、尺寸、数量、林草覆盖度（郁闭度）、防治效果、运行状况等。</w:t>
      </w:r>
    </w:p>
    <w:p w14:paraId="04877730">
      <w:pPr>
        <w:pStyle w:val="63"/>
        <w:numPr>
          <w:ilvl w:val="0"/>
          <w:numId w:val="5"/>
        </w:numPr>
        <w:autoSpaceDE w:val="0"/>
        <w:autoSpaceDN w:val="0"/>
        <w:adjustRightInd w:val="0"/>
        <w:spacing w:line="360" w:lineRule="auto"/>
        <w:ind w:firstLineChars="0"/>
        <w:rPr>
          <w:kern w:val="0"/>
        </w:rPr>
      </w:pPr>
      <w:r>
        <w:rPr>
          <w:kern w:val="0"/>
        </w:rPr>
        <w:t>监测方法</w:t>
      </w:r>
    </w:p>
    <w:p w14:paraId="356A0AF1">
      <w:pPr>
        <w:pStyle w:val="63"/>
        <w:numPr>
          <w:ilvl w:val="0"/>
          <w:numId w:val="6"/>
        </w:numPr>
        <w:autoSpaceDE w:val="0"/>
        <w:autoSpaceDN w:val="0"/>
        <w:adjustRightInd w:val="0"/>
        <w:spacing w:line="360" w:lineRule="auto"/>
        <w:ind w:firstLineChars="0"/>
        <w:rPr>
          <w:kern w:val="0"/>
        </w:rPr>
      </w:pPr>
      <w:r>
        <w:rPr>
          <w:kern w:val="0"/>
        </w:rPr>
        <w:t>植物措施指标</w:t>
      </w:r>
    </w:p>
    <w:p w14:paraId="7D512FAA">
      <w:pPr>
        <w:autoSpaceDE w:val="0"/>
        <w:autoSpaceDN w:val="0"/>
        <w:adjustRightInd w:val="0"/>
        <w:spacing w:line="360" w:lineRule="auto"/>
        <w:ind w:firstLine="480" w:firstLineChars="200"/>
        <w:rPr>
          <w:rFonts w:eastAsia="仿宋_GB2312"/>
          <w:kern w:val="0"/>
          <w:sz w:val="24"/>
        </w:rPr>
      </w:pPr>
      <w:r>
        <w:rPr>
          <w:rFonts w:eastAsia="仿宋_GB2312"/>
          <w:kern w:val="0"/>
          <w:sz w:val="24"/>
        </w:rPr>
        <w:t>包括植物类型及面积、成活率及生长状况、植被盖度(郁闭度)。植物类型及面积采用调查法监测；成活率、保存率及生长状况采用抽样调查的方法确定；植被(郁闭)盖度采用树冠投影法、线段法、照相法、针刺法；林草植被覆盖度根据调查获得的植被面积按照林草措施面积/项目建设区面积计算。每季度监测1次。</w:t>
      </w:r>
    </w:p>
    <w:p w14:paraId="595A8EB7">
      <w:pPr>
        <w:pStyle w:val="63"/>
        <w:numPr>
          <w:ilvl w:val="0"/>
          <w:numId w:val="6"/>
        </w:numPr>
        <w:autoSpaceDE w:val="0"/>
        <w:autoSpaceDN w:val="0"/>
        <w:adjustRightInd w:val="0"/>
        <w:spacing w:line="360" w:lineRule="auto"/>
        <w:ind w:firstLineChars="0"/>
        <w:rPr>
          <w:kern w:val="0"/>
        </w:rPr>
      </w:pPr>
      <w:r>
        <w:rPr>
          <w:kern w:val="0"/>
        </w:rPr>
        <w:t>工程措施和临时措施指标</w:t>
      </w:r>
    </w:p>
    <w:p w14:paraId="479B623A">
      <w:pPr>
        <w:autoSpaceDE w:val="0"/>
        <w:autoSpaceDN w:val="0"/>
        <w:adjustRightInd w:val="0"/>
        <w:spacing w:line="360" w:lineRule="auto"/>
        <w:ind w:firstLine="480" w:firstLineChars="200"/>
        <w:rPr>
          <w:rFonts w:eastAsia="仿宋_GB2312"/>
          <w:kern w:val="0"/>
          <w:sz w:val="24"/>
        </w:rPr>
      </w:pPr>
      <w:r>
        <w:rPr>
          <w:rFonts w:eastAsia="仿宋_GB2312"/>
          <w:kern w:val="0"/>
          <w:sz w:val="24"/>
        </w:rPr>
        <w:t>包括工程措施和临时措施工程量、完好程度及运行情况、施工进度。以调查法为主，在查阅设计、监理等资料的基础上，并通过现场实地调查确定工程措施的工程量，并对措施的稳定性、完好程度及运行情况及时进行监测。每月监测1次。由于项目已进入收尾阶段，且临时措施是结合主体建设一起进行，无法单独统计工程量，所以临时措施已无法监测。</w:t>
      </w:r>
    </w:p>
    <w:p w14:paraId="6B8BC327">
      <w:pPr>
        <w:autoSpaceDE w:val="0"/>
        <w:autoSpaceDN w:val="0"/>
        <w:adjustRightInd w:val="0"/>
        <w:spacing w:line="360" w:lineRule="auto"/>
        <w:rPr>
          <w:rFonts w:eastAsia="仿宋_GB2312"/>
          <w:color w:val="FF0000"/>
          <w:kern w:val="0"/>
          <w:sz w:val="24"/>
        </w:rPr>
        <w:sectPr>
          <w:headerReference r:id="rId10" w:type="default"/>
          <w:headerReference r:id="rId11" w:type="even"/>
          <w:pgSz w:w="11906" w:h="16838"/>
          <w:pgMar w:top="1701" w:right="1418" w:bottom="1701" w:left="1418" w:header="851" w:footer="992" w:gutter="0"/>
          <w:cols w:space="720" w:num="1"/>
          <w:docGrid w:linePitch="312" w:charSpace="0"/>
        </w:sectPr>
      </w:pPr>
    </w:p>
    <w:p w14:paraId="62AEAB31">
      <w:pPr>
        <w:pStyle w:val="47"/>
        <w:topLinePunct/>
        <w:adjustRightInd w:val="0"/>
        <w:spacing w:before="0" w:after="0" w:line="360" w:lineRule="auto"/>
        <w:jc w:val="both"/>
        <w:rPr>
          <w:rFonts w:eastAsia="仿宋_GB2312"/>
          <w:szCs w:val="36"/>
        </w:rPr>
      </w:pPr>
      <w:bookmarkStart w:id="20" w:name="_Toc134801917"/>
      <w:r>
        <w:rPr>
          <w:rFonts w:eastAsia="仿宋_GB2312"/>
          <w:szCs w:val="36"/>
        </w:rPr>
        <w:t xml:space="preserve">3 </w:t>
      </w:r>
      <w:r>
        <w:rPr>
          <w:rFonts w:eastAsia="仿宋_GB2312"/>
          <w:szCs w:val="36"/>
          <w:lang w:eastAsia="zh-CN"/>
        </w:rPr>
        <w:t>重点部位水土流失动态监测</w:t>
      </w:r>
      <w:bookmarkEnd w:id="20"/>
    </w:p>
    <w:p w14:paraId="5D6156EB">
      <w:pPr>
        <w:pStyle w:val="3"/>
        <w:adjustRightInd w:val="0"/>
        <w:spacing w:before="0" w:after="0" w:line="360" w:lineRule="auto"/>
        <w:rPr>
          <w:rFonts w:ascii="Times New Roman" w:hAnsi="Times New Roman" w:eastAsia="仿宋_GB2312"/>
          <w:bCs w:val="0"/>
          <w:sz w:val="28"/>
          <w:szCs w:val="28"/>
        </w:rPr>
      </w:pPr>
      <w:bookmarkStart w:id="21" w:name="_Toc134801918"/>
      <w:r>
        <w:rPr>
          <w:rFonts w:ascii="Times New Roman" w:hAnsi="Times New Roman" w:eastAsia="仿宋_GB2312"/>
          <w:bCs w:val="0"/>
          <w:sz w:val="28"/>
          <w:szCs w:val="28"/>
        </w:rPr>
        <w:t xml:space="preserve">3.1 </w:t>
      </w:r>
      <w:r>
        <w:rPr>
          <w:rFonts w:ascii="Times New Roman" w:hAnsi="Times New Roman" w:eastAsia="仿宋_GB2312"/>
          <w:bCs w:val="0"/>
          <w:sz w:val="28"/>
          <w:szCs w:val="28"/>
          <w:lang w:eastAsia="zh-CN"/>
        </w:rPr>
        <w:t>防治责任范围监测</w:t>
      </w:r>
      <w:bookmarkEnd w:id="21"/>
    </w:p>
    <w:p w14:paraId="71E28D36">
      <w:pPr>
        <w:pStyle w:val="4"/>
        <w:keepLines/>
        <w:topLinePunct/>
        <w:adjustRightInd w:val="0"/>
        <w:snapToGrid w:val="0"/>
        <w:spacing w:line="360" w:lineRule="auto"/>
        <w:rPr>
          <w:bCs w:val="0"/>
          <w:sz w:val="24"/>
          <w:szCs w:val="24"/>
        </w:rPr>
      </w:pPr>
      <w:r>
        <w:rPr>
          <w:bCs w:val="0"/>
          <w:sz w:val="24"/>
          <w:szCs w:val="24"/>
        </w:rPr>
        <w:t xml:space="preserve">3.1.1 </w:t>
      </w:r>
      <w:r>
        <w:rPr>
          <w:bCs w:val="0"/>
          <w:sz w:val="24"/>
          <w:szCs w:val="24"/>
          <w:lang w:eastAsia="zh-CN"/>
        </w:rPr>
        <w:t>水土流失防治责任范围</w:t>
      </w:r>
    </w:p>
    <w:p w14:paraId="15DA0FB6">
      <w:pPr>
        <w:pStyle w:val="63"/>
        <w:numPr>
          <w:ilvl w:val="0"/>
          <w:numId w:val="7"/>
        </w:numPr>
        <w:autoSpaceDE w:val="0"/>
        <w:autoSpaceDN w:val="0"/>
        <w:adjustRightInd w:val="0"/>
        <w:spacing w:line="360" w:lineRule="auto"/>
        <w:ind w:firstLineChars="0"/>
        <w:rPr>
          <w:snapToGrid w:val="0"/>
        </w:rPr>
      </w:pPr>
      <w:r>
        <w:rPr>
          <w:kern w:val="0"/>
        </w:rPr>
        <w:t>方案中设计水土流失防治责任范围</w:t>
      </w:r>
    </w:p>
    <w:p w14:paraId="0054FDE3">
      <w:pPr>
        <w:autoSpaceDE w:val="0"/>
        <w:autoSpaceDN w:val="0"/>
        <w:adjustRightInd w:val="0"/>
        <w:spacing w:line="360" w:lineRule="auto"/>
        <w:ind w:firstLine="480" w:firstLineChars="200"/>
        <w:rPr>
          <w:rFonts w:eastAsia="仿宋_GB2312"/>
          <w:kern w:val="0"/>
          <w:sz w:val="24"/>
        </w:rPr>
      </w:pPr>
      <w:r>
        <w:rPr>
          <w:rFonts w:eastAsia="仿宋_GB2312"/>
          <w:kern w:val="0"/>
          <w:sz w:val="24"/>
        </w:rPr>
        <w:t>本项目水土流失防治责任范围面积为6.67hm</w:t>
      </w:r>
      <w:r>
        <w:rPr>
          <w:rFonts w:eastAsia="仿宋_GB2312"/>
          <w:kern w:val="0"/>
          <w:sz w:val="24"/>
          <w:vertAlign w:val="superscript"/>
        </w:rPr>
        <w:t>2</w:t>
      </w:r>
      <w:r>
        <w:rPr>
          <w:rFonts w:eastAsia="仿宋_GB2312"/>
          <w:kern w:val="0"/>
          <w:sz w:val="24"/>
        </w:rPr>
        <w:t>。根据工程布局与施工特点，本项目水土流失防治分区划分为项目建设区、施工生产生活区2个防治分区。</w:t>
      </w:r>
    </w:p>
    <w:p w14:paraId="1005079D">
      <w:pPr>
        <w:pStyle w:val="63"/>
        <w:numPr>
          <w:ilvl w:val="0"/>
          <w:numId w:val="7"/>
        </w:numPr>
        <w:autoSpaceDE w:val="0"/>
        <w:autoSpaceDN w:val="0"/>
        <w:adjustRightInd w:val="0"/>
        <w:spacing w:line="360" w:lineRule="auto"/>
        <w:ind w:firstLineChars="0"/>
        <w:rPr>
          <w:snapToGrid w:val="0"/>
        </w:rPr>
      </w:pPr>
      <w:r>
        <w:rPr>
          <w:snapToGrid w:val="0"/>
        </w:rPr>
        <w:t>实际水土流失防治责任范围</w:t>
      </w:r>
    </w:p>
    <w:p w14:paraId="3ABA92B8">
      <w:pPr>
        <w:autoSpaceDE w:val="0"/>
        <w:autoSpaceDN w:val="0"/>
        <w:adjustRightInd w:val="0"/>
        <w:spacing w:line="360" w:lineRule="auto"/>
        <w:ind w:firstLine="480" w:firstLineChars="200"/>
        <w:rPr>
          <w:rFonts w:eastAsia="仿宋_GB2312"/>
          <w:snapToGrid w:val="0"/>
          <w:sz w:val="24"/>
        </w:rPr>
      </w:pPr>
      <w:r>
        <w:rPr>
          <w:rFonts w:eastAsia="仿宋_GB2312"/>
          <w:snapToGrid w:val="0"/>
          <w:sz w:val="24"/>
        </w:rPr>
        <w:t>根据</w:t>
      </w:r>
      <w:r>
        <w:rPr>
          <w:rFonts w:hint="eastAsia" w:eastAsia="仿宋_GB2312"/>
          <w:snapToGrid w:val="0"/>
          <w:sz w:val="24"/>
        </w:rPr>
        <w:t>现场调查以及建设用地规划许可证，并</w:t>
      </w:r>
      <w:r>
        <w:rPr>
          <w:rFonts w:eastAsia="仿宋_GB2312"/>
          <w:snapToGrid w:val="0"/>
          <w:sz w:val="24"/>
        </w:rPr>
        <w:t>咨询</w:t>
      </w:r>
      <w:r>
        <w:rPr>
          <w:rFonts w:hint="eastAsia" w:eastAsia="仿宋_GB2312"/>
          <w:snapToGrid w:val="0"/>
          <w:sz w:val="24"/>
        </w:rPr>
        <w:t>建设</w:t>
      </w:r>
      <w:r>
        <w:rPr>
          <w:rFonts w:eastAsia="仿宋_GB2312"/>
          <w:snapToGrid w:val="0"/>
          <w:sz w:val="24"/>
        </w:rPr>
        <w:t>单位，</w:t>
      </w:r>
      <w:r>
        <w:rPr>
          <w:rFonts w:hint="eastAsia" w:eastAsia="仿宋_GB2312"/>
          <w:sz w:val="24"/>
        </w:rPr>
        <w:t>本项目临建设施移交给建设单位另一建设项目“茶园支十五路道路及配套工程”使用，且此临建设施区域将纳入道路工程验收（移交情况说明见附件5）</w:t>
      </w:r>
      <w:r>
        <w:rPr>
          <w:rFonts w:eastAsia="仿宋_GB2312"/>
          <w:snapToGrid w:val="0"/>
          <w:sz w:val="24"/>
        </w:rPr>
        <w:t>。因此，</w:t>
      </w:r>
      <w:r>
        <w:rPr>
          <w:rFonts w:hint="eastAsia" w:eastAsia="仿宋_GB2312"/>
          <w:snapToGrid w:val="0"/>
          <w:sz w:val="24"/>
        </w:rPr>
        <w:t>施工生产生活区不纳入本次监测，</w:t>
      </w:r>
      <w:r>
        <w:rPr>
          <w:rFonts w:eastAsia="仿宋_GB2312"/>
          <w:snapToGrid w:val="0"/>
          <w:sz w:val="24"/>
        </w:rPr>
        <w:t>实际水土流失防治责任</w:t>
      </w:r>
      <w:r>
        <w:rPr>
          <w:rFonts w:hint="eastAsia" w:eastAsia="仿宋_GB2312"/>
          <w:snapToGrid w:val="0"/>
          <w:sz w:val="24"/>
        </w:rPr>
        <w:t>范围</w:t>
      </w:r>
      <w:r>
        <w:rPr>
          <w:rFonts w:eastAsia="仿宋_GB2312"/>
          <w:snapToGrid w:val="0"/>
          <w:sz w:val="24"/>
        </w:rPr>
        <w:t>为6.37hm</w:t>
      </w:r>
      <w:r>
        <w:rPr>
          <w:rFonts w:eastAsia="仿宋_GB2312"/>
          <w:snapToGrid w:val="0"/>
          <w:sz w:val="24"/>
          <w:vertAlign w:val="superscript"/>
        </w:rPr>
        <w:t>2</w:t>
      </w:r>
      <w:r>
        <w:rPr>
          <w:rFonts w:eastAsia="仿宋_GB2312"/>
          <w:snapToGrid w:val="0"/>
          <w:sz w:val="24"/>
        </w:rPr>
        <w:t>。</w:t>
      </w:r>
    </w:p>
    <w:p w14:paraId="5CB5F337">
      <w:pPr>
        <w:adjustRightInd w:val="0"/>
        <w:snapToGrid w:val="0"/>
        <w:spacing w:line="360" w:lineRule="auto"/>
        <w:jc w:val="right"/>
        <w:rPr>
          <w:rFonts w:eastAsia="仿宋_GB2312"/>
          <w:b/>
          <w:sz w:val="24"/>
        </w:rPr>
      </w:pPr>
      <w:r>
        <w:rPr>
          <w:rFonts w:eastAsia="仿宋_GB2312"/>
          <w:b/>
          <w:sz w:val="24"/>
        </w:rPr>
        <w:t xml:space="preserve">表3-1 </w:t>
      </w:r>
      <w:bookmarkStart w:id="22" w:name="OLE_LINK2"/>
      <w:r>
        <w:rPr>
          <w:rFonts w:eastAsia="仿宋_GB2312"/>
          <w:b/>
          <w:sz w:val="24"/>
        </w:rPr>
        <w:t>水土流失防治责任范围变化             单位：hm</w:t>
      </w:r>
      <w:r>
        <w:rPr>
          <w:rFonts w:eastAsia="仿宋_GB2312"/>
          <w:b/>
          <w:sz w:val="24"/>
          <w:vertAlign w:val="superscript"/>
        </w:rPr>
        <w:t>2</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323"/>
        <w:gridCol w:w="1157"/>
        <w:gridCol w:w="1164"/>
        <w:gridCol w:w="1309"/>
        <w:gridCol w:w="3333"/>
      </w:tblGrid>
      <w:tr w14:paraId="4A3DDE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1" w:type="pct"/>
            <w:vMerge w:val="restart"/>
            <w:vAlign w:val="center"/>
          </w:tcPr>
          <w:p w14:paraId="7AEFED5F">
            <w:pPr>
              <w:autoSpaceDE w:val="0"/>
              <w:autoSpaceDN w:val="0"/>
              <w:adjustRightInd w:val="0"/>
              <w:jc w:val="center"/>
              <w:rPr>
                <w:rFonts w:eastAsia="仿宋_GB2312"/>
                <w:b/>
                <w:bCs/>
                <w:snapToGrid w:val="0"/>
                <w:szCs w:val="21"/>
              </w:rPr>
            </w:pPr>
            <w:bookmarkStart w:id="23" w:name="OLE_LINK1"/>
            <w:r>
              <w:rPr>
                <w:rFonts w:eastAsia="仿宋_GB2312"/>
                <w:b/>
                <w:bCs/>
                <w:snapToGrid w:val="0"/>
                <w:szCs w:val="21"/>
              </w:rPr>
              <w:t>项目组成</w:t>
            </w:r>
          </w:p>
        </w:tc>
        <w:tc>
          <w:tcPr>
            <w:tcW w:w="1250" w:type="pct"/>
            <w:gridSpan w:val="2"/>
            <w:vAlign w:val="center"/>
          </w:tcPr>
          <w:p w14:paraId="2101585F">
            <w:pPr>
              <w:autoSpaceDE w:val="0"/>
              <w:autoSpaceDN w:val="0"/>
              <w:adjustRightInd w:val="0"/>
              <w:jc w:val="center"/>
              <w:rPr>
                <w:rFonts w:eastAsia="仿宋_GB2312"/>
                <w:b/>
                <w:bCs/>
                <w:snapToGrid w:val="0"/>
                <w:szCs w:val="21"/>
              </w:rPr>
            </w:pPr>
            <w:r>
              <w:rPr>
                <w:rFonts w:eastAsia="仿宋_GB2312"/>
                <w:b/>
                <w:bCs/>
                <w:snapToGrid w:val="0"/>
                <w:szCs w:val="21"/>
              </w:rPr>
              <w:t>防治责任范围</w:t>
            </w:r>
          </w:p>
        </w:tc>
        <w:tc>
          <w:tcPr>
            <w:tcW w:w="705" w:type="pct"/>
            <w:vMerge w:val="restart"/>
            <w:vAlign w:val="center"/>
          </w:tcPr>
          <w:p w14:paraId="5FC15EA1">
            <w:pPr>
              <w:autoSpaceDE w:val="0"/>
              <w:autoSpaceDN w:val="0"/>
              <w:adjustRightInd w:val="0"/>
              <w:jc w:val="center"/>
              <w:rPr>
                <w:rFonts w:eastAsia="仿宋_GB2312"/>
                <w:b/>
                <w:bCs/>
                <w:snapToGrid w:val="0"/>
                <w:szCs w:val="21"/>
              </w:rPr>
            </w:pPr>
            <w:r>
              <w:rPr>
                <w:rFonts w:eastAsia="仿宋_GB2312"/>
                <w:b/>
                <w:bCs/>
                <w:snapToGrid w:val="0"/>
                <w:szCs w:val="21"/>
              </w:rPr>
              <w:t>增减变化</w:t>
            </w:r>
          </w:p>
        </w:tc>
        <w:tc>
          <w:tcPr>
            <w:tcW w:w="1794" w:type="pct"/>
            <w:vMerge w:val="restart"/>
            <w:vAlign w:val="center"/>
          </w:tcPr>
          <w:p w14:paraId="53CC3F8E">
            <w:pPr>
              <w:autoSpaceDE w:val="0"/>
              <w:autoSpaceDN w:val="0"/>
              <w:adjustRightInd w:val="0"/>
              <w:jc w:val="center"/>
              <w:rPr>
                <w:rFonts w:eastAsia="仿宋_GB2312"/>
                <w:b/>
                <w:bCs/>
                <w:snapToGrid w:val="0"/>
                <w:szCs w:val="21"/>
              </w:rPr>
            </w:pPr>
            <w:r>
              <w:rPr>
                <w:rFonts w:eastAsia="仿宋_GB2312"/>
                <w:b/>
                <w:bCs/>
                <w:snapToGrid w:val="0"/>
                <w:szCs w:val="21"/>
              </w:rPr>
              <w:t>变化原因</w:t>
            </w:r>
          </w:p>
        </w:tc>
      </w:tr>
      <w:tr w14:paraId="298D591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1" w:type="pct"/>
            <w:vMerge w:val="continue"/>
            <w:vAlign w:val="center"/>
          </w:tcPr>
          <w:p w14:paraId="0B44401A">
            <w:pPr>
              <w:autoSpaceDE w:val="0"/>
              <w:autoSpaceDN w:val="0"/>
              <w:adjustRightInd w:val="0"/>
              <w:jc w:val="center"/>
              <w:rPr>
                <w:rFonts w:eastAsia="仿宋_GB2312"/>
                <w:snapToGrid w:val="0"/>
                <w:szCs w:val="21"/>
              </w:rPr>
            </w:pPr>
          </w:p>
        </w:tc>
        <w:tc>
          <w:tcPr>
            <w:tcW w:w="623" w:type="pct"/>
            <w:vAlign w:val="center"/>
          </w:tcPr>
          <w:p w14:paraId="1FB9B94B">
            <w:pPr>
              <w:autoSpaceDE w:val="0"/>
              <w:autoSpaceDN w:val="0"/>
              <w:adjustRightInd w:val="0"/>
              <w:jc w:val="center"/>
              <w:rPr>
                <w:rFonts w:eastAsia="仿宋_GB2312"/>
                <w:b/>
                <w:bCs/>
                <w:snapToGrid w:val="0"/>
                <w:szCs w:val="21"/>
              </w:rPr>
            </w:pPr>
            <w:r>
              <w:rPr>
                <w:rFonts w:eastAsia="仿宋_GB2312"/>
                <w:b/>
                <w:bCs/>
                <w:snapToGrid w:val="0"/>
                <w:szCs w:val="21"/>
              </w:rPr>
              <w:t>方案拟定</w:t>
            </w:r>
          </w:p>
        </w:tc>
        <w:tc>
          <w:tcPr>
            <w:tcW w:w="627" w:type="pct"/>
            <w:vAlign w:val="center"/>
          </w:tcPr>
          <w:p w14:paraId="31248FA2">
            <w:pPr>
              <w:autoSpaceDE w:val="0"/>
              <w:autoSpaceDN w:val="0"/>
              <w:adjustRightInd w:val="0"/>
              <w:jc w:val="center"/>
              <w:rPr>
                <w:rFonts w:eastAsia="仿宋_GB2312"/>
                <w:b/>
                <w:bCs/>
                <w:snapToGrid w:val="0"/>
                <w:szCs w:val="21"/>
              </w:rPr>
            </w:pPr>
            <w:r>
              <w:rPr>
                <w:rFonts w:eastAsia="仿宋_GB2312"/>
                <w:b/>
                <w:bCs/>
                <w:snapToGrid w:val="0"/>
                <w:szCs w:val="21"/>
              </w:rPr>
              <w:t>实际扰动</w:t>
            </w:r>
          </w:p>
        </w:tc>
        <w:tc>
          <w:tcPr>
            <w:tcW w:w="705" w:type="pct"/>
            <w:vMerge w:val="continue"/>
            <w:vAlign w:val="center"/>
          </w:tcPr>
          <w:p w14:paraId="3AA5B7EC">
            <w:pPr>
              <w:autoSpaceDE w:val="0"/>
              <w:autoSpaceDN w:val="0"/>
              <w:adjustRightInd w:val="0"/>
              <w:jc w:val="center"/>
              <w:rPr>
                <w:rFonts w:eastAsia="仿宋_GB2312"/>
                <w:snapToGrid w:val="0"/>
                <w:szCs w:val="21"/>
              </w:rPr>
            </w:pPr>
          </w:p>
        </w:tc>
        <w:tc>
          <w:tcPr>
            <w:tcW w:w="1794" w:type="pct"/>
            <w:vMerge w:val="continue"/>
            <w:vAlign w:val="center"/>
          </w:tcPr>
          <w:p w14:paraId="5DFC5D64">
            <w:pPr>
              <w:autoSpaceDE w:val="0"/>
              <w:autoSpaceDN w:val="0"/>
              <w:adjustRightInd w:val="0"/>
              <w:jc w:val="center"/>
              <w:rPr>
                <w:rFonts w:eastAsia="仿宋_GB2312"/>
                <w:snapToGrid w:val="0"/>
                <w:szCs w:val="21"/>
              </w:rPr>
            </w:pPr>
          </w:p>
        </w:tc>
      </w:tr>
      <w:tr w14:paraId="4EDB98A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1" w:type="pct"/>
            <w:vAlign w:val="center"/>
          </w:tcPr>
          <w:p w14:paraId="1211CA20">
            <w:pPr>
              <w:autoSpaceDE w:val="0"/>
              <w:autoSpaceDN w:val="0"/>
              <w:adjustRightInd w:val="0"/>
              <w:jc w:val="center"/>
              <w:rPr>
                <w:rFonts w:eastAsia="仿宋_GB2312"/>
                <w:snapToGrid w:val="0"/>
                <w:szCs w:val="21"/>
              </w:rPr>
            </w:pPr>
            <w:r>
              <w:rPr>
                <w:rFonts w:eastAsia="仿宋_GB2312"/>
              </w:rPr>
              <w:t>项目建设防治区</w:t>
            </w:r>
          </w:p>
        </w:tc>
        <w:tc>
          <w:tcPr>
            <w:tcW w:w="623" w:type="pct"/>
            <w:vAlign w:val="center"/>
          </w:tcPr>
          <w:p w14:paraId="47C03999">
            <w:pPr>
              <w:autoSpaceDE w:val="0"/>
              <w:autoSpaceDN w:val="0"/>
              <w:adjustRightInd w:val="0"/>
              <w:jc w:val="center"/>
              <w:rPr>
                <w:rFonts w:eastAsia="仿宋_GB2312"/>
                <w:snapToGrid w:val="0"/>
                <w:szCs w:val="21"/>
              </w:rPr>
            </w:pPr>
            <w:r>
              <w:t>6.37</w:t>
            </w:r>
          </w:p>
        </w:tc>
        <w:tc>
          <w:tcPr>
            <w:tcW w:w="627" w:type="pct"/>
            <w:vAlign w:val="center"/>
          </w:tcPr>
          <w:p w14:paraId="7553DAE6">
            <w:pPr>
              <w:autoSpaceDE w:val="0"/>
              <w:autoSpaceDN w:val="0"/>
              <w:adjustRightInd w:val="0"/>
              <w:jc w:val="center"/>
              <w:rPr>
                <w:rFonts w:eastAsia="仿宋_GB2312"/>
                <w:snapToGrid w:val="0"/>
                <w:szCs w:val="21"/>
              </w:rPr>
            </w:pPr>
            <w:r>
              <w:t>6.37</w:t>
            </w:r>
          </w:p>
        </w:tc>
        <w:tc>
          <w:tcPr>
            <w:tcW w:w="705" w:type="pct"/>
            <w:vAlign w:val="center"/>
          </w:tcPr>
          <w:p w14:paraId="7BE6BB94">
            <w:pPr>
              <w:autoSpaceDE w:val="0"/>
              <w:autoSpaceDN w:val="0"/>
              <w:adjustRightInd w:val="0"/>
              <w:jc w:val="center"/>
              <w:rPr>
                <w:rFonts w:eastAsia="仿宋_GB2312"/>
                <w:snapToGrid w:val="0"/>
                <w:szCs w:val="21"/>
              </w:rPr>
            </w:pPr>
            <w:r>
              <w:rPr>
                <w:rFonts w:eastAsia="仿宋_GB2312"/>
                <w:snapToGrid w:val="0"/>
                <w:szCs w:val="21"/>
              </w:rPr>
              <w:t>/</w:t>
            </w:r>
          </w:p>
        </w:tc>
        <w:tc>
          <w:tcPr>
            <w:tcW w:w="1794" w:type="pct"/>
            <w:vAlign w:val="center"/>
          </w:tcPr>
          <w:p w14:paraId="464B6048">
            <w:pPr>
              <w:autoSpaceDE w:val="0"/>
              <w:autoSpaceDN w:val="0"/>
              <w:adjustRightInd w:val="0"/>
              <w:jc w:val="center"/>
              <w:rPr>
                <w:rFonts w:eastAsia="仿宋_GB2312"/>
                <w:snapToGrid w:val="0"/>
                <w:szCs w:val="21"/>
              </w:rPr>
            </w:pPr>
            <w:r>
              <w:rPr>
                <w:rFonts w:hint="eastAsia" w:eastAsia="仿宋_GB2312"/>
                <w:snapToGrid w:val="0"/>
                <w:szCs w:val="21"/>
              </w:rPr>
              <w:t>/</w:t>
            </w:r>
          </w:p>
        </w:tc>
      </w:tr>
      <w:tr w14:paraId="20C45BB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40" w:hRule="atLeast"/>
          <w:jc w:val="center"/>
        </w:trPr>
        <w:tc>
          <w:tcPr>
            <w:tcW w:w="1251" w:type="pct"/>
            <w:vAlign w:val="center"/>
          </w:tcPr>
          <w:p w14:paraId="65E356F2">
            <w:pPr>
              <w:autoSpaceDE w:val="0"/>
              <w:autoSpaceDN w:val="0"/>
              <w:adjustRightInd w:val="0"/>
              <w:jc w:val="center"/>
              <w:rPr>
                <w:rFonts w:eastAsia="仿宋_GB2312"/>
                <w:snapToGrid w:val="0"/>
                <w:szCs w:val="21"/>
              </w:rPr>
            </w:pPr>
            <w:r>
              <w:rPr>
                <w:rFonts w:eastAsia="仿宋_GB2312"/>
                <w:snapToGrid w:val="0"/>
                <w:szCs w:val="21"/>
              </w:rPr>
              <w:t>合计</w:t>
            </w:r>
          </w:p>
        </w:tc>
        <w:tc>
          <w:tcPr>
            <w:tcW w:w="623" w:type="pct"/>
            <w:vAlign w:val="center"/>
          </w:tcPr>
          <w:p w14:paraId="68D1437B">
            <w:pPr>
              <w:autoSpaceDE w:val="0"/>
              <w:autoSpaceDN w:val="0"/>
              <w:adjustRightInd w:val="0"/>
              <w:jc w:val="center"/>
              <w:rPr>
                <w:rFonts w:eastAsia="仿宋_GB2312"/>
                <w:snapToGrid w:val="0"/>
                <w:szCs w:val="21"/>
              </w:rPr>
            </w:pPr>
            <w:r>
              <w:t>6.37</w:t>
            </w:r>
          </w:p>
        </w:tc>
        <w:tc>
          <w:tcPr>
            <w:tcW w:w="627" w:type="pct"/>
            <w:vAlign w:val="center"/>
          </w:tcPr>
          <w:p w14:paraId="1F9825DE">
            <w:pPr>
              <w:autoSpaceDE w:val="0"/>
              <w:autoSpaceDN w:val="0"/>
              <w:adjustRightInd w:val="0"/>
              <w:jc w:val="center"/>
              <w:rPr>
                <w:rFonts w:eastAsia="仿宋_GB2312"/>
                <w:snapToGrid w:val="0"/>
                <w:szCs w:val="21"/>
              </w:rPr>
            </w:pPr>
            <w:r>
              <w:t>6.37</w:t>
            </w:r>
          </w:p>
        </w:tc>
        <w:tc>
          <w:tcPr>
            <w:tcW w:w="705" w:type="pct"/>
            <w:vAlign w:val="center"/>
          </w:tcPr>
          <w:p w14:paraId="22C4EE24">
            <w:pPr>
              <w:autoSpaceDE w:val="0"/>
              <w:autoSpaceDN w:val="0"/>
              <w:adjustRightInd w:val="0"/>
              <w:jc w:val="center"/>
              <w:rPr>
                <w:rFonts w:eastAsia="仿宋_GB2312"/>
                <w:snapToGrid w:val="0"/>
                <w:szCs w:val="21"/>
              </w:rPr>
            </w:pPr>
            <w:r>
              <w:rPr>
                <w:rFonts w:eastAsia="仿宋_GB2312"/>
                <w:snapToGrid w:val="0"/>
                <w:szCs w:val="21"/>
              </w:rPr>
              <w:t>/</w:t>
            </w:r>
          </w:p>
        </w:tc>
        <w:tc>
          <w:tcPr>
            <w:tcW w:w="1794" w:type="pct"/>
            <w:vAlign w:val="center"/>
          </w:tcPr>
          <w:p w14:paraId="763A8AA0">
            <w:pPr>
              <w:autoSpaceDE w:val="0"/>
              <w:autoSpaceDN w:val="0"/>
              <w:adjustRightInd w:val="0"/>
              <w:jc w:val="center"/>
              <w:rPr>
                <w:rFonts w:eastAsia="仿宋_GB2312"/>
                <w:snapToGrid w:val="0"/>
                <w:szCs w:val="21"/>
              </w:rPr>
            </w:pPr>
            <w:r>
              <w:rPr>
                <w:rFonts w:hint="eastAsia" w:eastAsia="仿宋_GB2312"/>
                <w:snapToGrid w:val="0"/>
                <w:szCs w:val="21"/>
              </w:rPr>
              <w:t>/</w:t>
            </w:r>
          </w:p>
        </w:tc>
      </w:tr>
      <w:bookmarkEnd w:id="22"/>
      <w:bookmarkEnd w:id="23"/>
    </w:tbl>
    <w:p w14:paraId="288EEAE3">
      <w:pPr>
        <w:pStyle w:val="4"/>
        <w:keepLines/>
        <w:topLinePunct/>
        <w:adjustRightInd w:val="0"/>
        <w:snapToGrid w:val="0"/>
        <w:spacing w:line="360" w:lineRule="auto"/>
        <w:rPr>
          <w:bCs w:val="0"/>
          <w:sz w:val="24"/>
          <w:szCs w:val="24"/>
        </w:rPr>
      </w:pPr>
      <w:r>
        <w:rPr>
          <w:bCs w:val="0"/>
          <w:sz w:val="24"/>
          <w:szCs w:val="24"/>
        </w:rPr>
        <w:t>3.1.2 背景值监测</w:t>
      </w:r>
    </w:p>
    <w:p w14:paraId="7F45C88C">
      <w:pPr>
        <w:autoSpaceDE w:val="0"/>
        <w:autoSpaceDN w:val="0"/>
        <w:adjustRightInd w:val="0"/>
        <w:spacing w:line="360" w:lineRule="auto"/>
        <w:ind w:firstLine="480" w:firstLineChars="200"/>
        <w:rPr>
          <w:rFonts w:eastAsia="仿宋_GB2312"/>
          <w:snapToGrid w:val="0"/>
          <w:sz w:val="24"/>
        </w:rPr>
      </w:pPr>
      <w:r>
        <w:rPr>
          <w:rFonts w:eastAsia="仿宋_GB2312"/>
          <w:snapToGrid w:val="0"/>
          <w:sz w:val="24"/>
        </w:rPr>
        <w:t>监测指标：行政区划位置、地貌类型、气候类型、多年平均降水量、多年平均气温、主要河流水系、植被类型、植物种类组成、林草覆盖率、土壤类型、土地利用现状、水土流失类型、水土流失强度分级及面积、平均土壤侵蚀模数、容许土壤侵蚀模数、水土保持设施类型及数量。</w:t>
      </w:r>
    </w:p>
    <w:p w14:paraId="1B7158B3">
      <w:pPr>
        <w:autoSpaceDE w:val="0"/>
        <w:autoSpaceDN w:val="0"/>
        <w:adjustRightInd w:val="0"/>
        <w:spacing w:line="360" w:lineRule="auto"/>
        <w:ind w:firstLine="480" w:firstLineChars="200"/>
        <w:rPr>
          <w:rFonts w:eastAsia="仿宋_GB2312"/>
          <w:snapToGrid w:val="0"/>
          <w:sz w:val="24"/>
        </w:rPr>
      </w:pPr>
      <w:r>
        <w:rPr>
          <w:rFonts w:eastAsia="仿宋_GB2312"/>
          <w:snapToGrid w:val="0"/>
          <w:sz w:val="24"/>
        </w:rPr>
        <w:t>监测方法：项目区水土流失背景值监测指标需通过收集项目区原地貌状态下土壤、植被、气象、水土流失等的资料、并结合项目区原地形图判读获取。</w:t>
      </w:r>
    </w:p>
    <w:p w14:paraId="2840D336">
      <w:pPr>
        <w:autoSpaceDE w:val="0"/>
        <w:autoSpaceDN w:val="0"/>
        <w:adjustRightInd w:val="0"/>
        <w:spacing w:line="360" w:lineRule="auto"/>
        <w:ind w:firstLine="480" w:firstLineChars="200"/>
        <w:rPr>
          <w:rFonts w:eastAsia="仿宋_GB2312"/>
          <w:snapToGrid w:val="0"/>
          <w:sz w:val="24"/>
        </w:rPr>
      </w:pPr>
      <w:r>
        <w:rPr>
          <w:rFonts w:eastAsia="仿宋_GB2312"/>
          <w:snapToGrid w:val="0"/>
          <w:sz w:val="24"/>
        </w:rPr>
        <w:t>项目已进入</w:t>
      </w:r>
      <w:r>
        <w:rPr>
          <w:rFonts w:hint="eastAsia" w:eastAsia="仿宋_GB2312"/>
          <w:snapToGrid w:val="0"/>
          <w:sz w:val="24"/>
        </w:rPr>
        <w:t>竣工验收阶段</w:t>
      </w:r>
      <w:r>
        <w:rPr>
          <w:rFonts w:eastAsia="仿宋_GB2312"/>
          <w:snapToGrid w:val="0"/>
          <w:sz w:val="24"/>
        </w:rPr>
        <w:t>，背景值通过数据收集进行监测。</w:t>
      </w:r>
    </w:p>
    <w:p w14:paraId="7E01CA1D">
      <w:pPr>
        <w:pStyle w:val="4"/>
        <w:keepLines/>
        <w:tabs>
          <w:tab w:val="left" w:pos="4800"/>
        </w:tabs>
        <w:topLinePunct/>
        <w:adjustRightInd w:val="0"/>
        <w:snapToGrid w:val="0"/>
        <w:spacing w:line="360" w:lineRule="auto"/>
        <w:rPr>
          <w:bCs w:val="0"/>
          <w:sz w:val="24"/>
          <w:szCs w:val="24"/>
        </w:rPr>
      </w:pPr>
      <w:r>
        <w:rPr>
          <w:bCs w:val="0"/>
          <w:sz w:val="24"/>
          <w:szCs w:val="24"/>
        </w:rPr>
        <w:t xml:space="preserve">3.1.3 </w:t>
      </w:r>
      <w:r>
        <w:rPr>
          <w:bCs w:val="0"/>
          <w:sz w:val="24"/>
          <w:szCs w:val="24"/>
          <w:lang w:eastAsia="zh-CN"/>
        </w:rPr>
        <w:t>建设期扰动土地面积</w:t>
      </w:r>
    </w:p>
    <w:p w14:paraId="256C976A">
      <w:pPr>
        <w:autoSpaceDE w:val="0"/>
        <w:autoSpaceDN w:val="0"/>
        <w:adjustRightInd w:val="0"/>
        <w:spacing w:line="360" w:lineRule="auto"/>
        <w:ind w:firstLine="480" w:firstLineChars="200"/>
        <w:rPr>
          <w:rFonts w:eastAsia="仿宋_GB2312"/>
          <w:kern w:val="0"/>
          <w:sz w:val="24"/>
        </w:rPr>
      </w:pPr>
      <w:r>
        <w:rPr>
          <w:rFonts w:eastAsia="仿宋_GB2312"/>
          <w:kern w:val="0"/>
          <w:sz w:val="24"/>
        </w:rPr>
        <w:t>本项目建设期扰动土地的水土保持监测是指对本项目在建设活动中形成的各种挖损、占压、堆弃用地，均以垂直投影面积计算，具体的扰动面积监测包括两方面的内容：即扰动土地类型监测和面积监测，其中重点是对扰动土地类型进行监测。</w:t>
      </w:r>
    </w:p>
    <w:p w14:paraId="5E632BBB">
      <w:pPr>
        <w:autoSpaceDE w:val="0"/>
        <w:autoSpaceDN w:val="0"/>
        <w:adjustRightInd w:val="0"/>
        <w:spacing w:line="360" w:lineRule="auto"/>
        <w:ind w:firstLine="480" w:firstLineChars="200"/>
        <w:rPr>
          <w:rFonts w:eastAsia="仿宋_GB2312"/>
          <w:bCs/>
          <w:kern w:val="0"/>
          <w:sz w:val="24"/>
        </w:rPr>
      </w:pPr>
      <w:r>
        <w:rPr>
          <w:rFonts w:eastAsia="仿宋_GB2312"/>
          <w:kern w:val="0"/>
          <w:sz w:val="24"/>
        </w:rPr>
        <w:t>实际监测中通过GPS、红外测距仪、测绳等测量工具对施工建设区域扰动地表面积分区域进行实地测量，截止2023年4月，</w:t>
      </w:r>
      <w:r>
        <w:rPr>
          <w:rFonts w:hint="eastAsia" w:eastAsia="仿宋_GB2312"/>
          <w:kern w:val="0"/>
          <w:sz w:val="24"/>
        </w:rPr>
        <w:t>除去已移交道路工程的临建设施占地，</w:t>
      </w:r>
      <w:r>
        <w:rPr>
          <w:rFonts w:eastAsia="仿宋_GB2312"/>
          <w:kern w:val="0"/>
          <w:sz w:val="24"/>
        </w:rPr>
        <w:t>建设期扰动地表面积6.37hm</w:t>
      </w:r>
      <w:r>
        <w:rPr>
          <w:rFonts w:eastAsia="仿宋_GB2312"/>
          <w:kern w:val="0"/>
          <w:sz w:val="24"/>
          <w:vertAlign w:val="superscript"/>
        </w:rPr>
        <w:t>2</w:t>
      </w:r>
      <w:r>
        <w:rPr>
          <w:rFonts w:eastAsia="仿宋_GB2312"/>
          <w:kern w:val="0"/>
          <w:sz w:val="24"/>
        </w:rPr>
        <w:t>。</w:t>
      </w:r>
    </w:p>
    <w:p w14:paraId="13AAC086">
      <w:pPr>
        <w:pStyle w:val="3"/>
        <w:adjustRightInd w:val="0"/>
        <w:spacing w:before="0" w:after="0" w:line="360" w:lineRule="auto"/>
        <w:rPr>
          <w:rFonts w:ascii="Times New Roman" w:hAnsi="Times New Roman" w:eastAsia="仿宋_GB2312"/>
          <w:bCs w:val="0"/>
          <w:sz w:val="28"/>
          <w:szCs w:val="28"/>
        </w:rPr>
      </w:pPr>
      <w:bookmarkStart w:id="24" w:name="_Toc134801919"/>
      <w:r>
        <w:rPr>
          <w:rFonts w:ascii="Times New Roman" w:hAnsi="Times New Roman" w:eastAsia="仿宋_GB2312"/>
          <w:bCs w:val="0"/>
          <w:sz w:val="28"/>
          <w:szCs w:val="28"/>
        </w:rPr>
        <w:t xml:space="preserve">3.2 </w:t>
      </w:r>
      <w:r>
        <w:rPr>
          <w:rFonts w:ascii="Times New Roman" w:hAnsi="Times New Roman" w:eastAsia="仿宋_GB2312"/>
          <w:bCs w:val="0"/>
          <w:sz w:val="28"/>
          <w:szCs w:val="28"/>
          <w:lang w:eastAsia="zh-CN"/>
        </w:rPr>
        <w:t>取料监测结果</w:t>
      </w:r>
      <w:bookmarkEnd w:id="24"/>
    </w:p>
    <w:p w14:paraId="148E6518">
      <w:pPr>
        <w:autoSpaceDE w:val="0"/>
        <w:autoSpaceDN w:val="0"/>
        <w:adjustRightInd w:val="0"/>
        <w:spacing w:line="360" w:lineRule="auto"/>
        <w:ind w:firstLine="480" w:firstLineChars="200"/>
        <w:rPr>
          <w:rFonts w:eastAsia="仿宋_GB2312"/>
          <w:kern w:val="0"/>
          <w:sz w:val="24"/>
        </w:rPr>
      </w:pPr>
      <w:r>
        <w:rPr>
          <w:rFonts w:eastAsia="仿宋_GB2312"/>
          <w:kern w:val="0"/>
          <w:sz w:val="24"/>
        </w:rPr>
        <w:t>本工程不涉及取土场，因此不对取料进行监测。</w:t>
      </w:r>
    </w:p>
    <w:p w14:paraId="4AB7A5F3">
      <w:pPr>
        <w:pStyle w:val="3"/>
        <w:adjustRightInd w:val="0"/>
        <w:spacing w:before="0" w:after="0" w:line="360" w:lineRule="auto"/>
        <w:rPr>
          <w:rFonts w:ascii="Times New Roman" w:hAnsi="Times New Roman" w:eastAsia="仿宋_GB2312"/>
          <w:bCs w:val="0"/>
          <w:sz w:val="28"/>
          <w:szCs w:val="28"/>
        </w:rPr>
      </w:pPr>
      <w:bookmarkStart w:id="25" w:name="_Toc134801920"/>
      <w:r>
        <w:rPr>
          <w:rFonts w:ascii="Times New Roman" w:hAnsi="Times New Roman" w:eastAsia="仿宋_GB2312"/>
          <w:bCs w:val="0"/>
          <w:sz w:val="28"/>
          <w:szCs w:val="28"/>
        </w:rPr>
        <w:t xml:space="preserve">3.3 </w:t>
      </w:r>
      <w:r>
        <w:rPr>
          <w:rFonts w:ascii="Times New Roman" w:hAnsi="Times New Roman" w:eastAsia="仿宋_GB2312"/>
          <w:bCs w:val="0"/>
          <w:sz w:val="28"/>
          <w:szCs w:val="28"/>
          <w:lang w:eastAsia="zh-CN"/>
        </w:rPr>
        <w:t>弃渣监测结果</w:t>
      </w:r>
      <w:bookmarkEnd w:id="25"/>
    </w:p>
    <w:p w14:paraId="7B50F97E">
      <w:pPr>
        <w:autoSpaceDE w:val="0"/>
        <w:autoSpaceDN w:val="0"/>
        <w:adjustRightInd w:val="0"/>
        <w:spacing w:line="360" w:lineRule="auto"/>
        <w:ind w:firstLine="480" w:firstLineChars="200"/>
        <w:rPr>
          <w:rFonts w:eastAsia="仿宋_GB2312"/>
          <w:kern w:val="0"/>
          <w:sz w:val="24"/>
        </w:rPr>
      </w:pPr>
      <w:r>
        <w:rPr>
          <w:rFonts w:eastAsia="仿宋_GB2312"/>
          <w:kern w:val="0"/>
          <w:sz w:val="24"/>
        </w:rPr>
        <w:t>本项目土石方工程已完成，挖方</w:t>
      </w:r>
      <w:r>
        <w:rPr>
          <w:rFonts w:hint="eastAsia" w:eastAsia="仿宋_GB2312"/>
          <w:kern w:val="0"/>
          <w:sz w:val="24"/>
        </w:rPr>
        <w:t>约</w:t>
      </w:r>
      <w:r>
        <w:rPr>
          <w:rFonts w:eastAsia="仿宋_GB2312"/>
          <w:kern w:val="0"/>
          <w:sz w:val="24"/>
        </w:rPr>
        <w:t>45万m</w:t>
      </w:r>
      <w:r>
        <w:rPr>
          <w:rFonts w:eastAsia="仿宋_GB2312"/>
          <w:kern w:val="0"/>
          <w:sz w:val="24"/>
          <w:vertAlign w:val="superscript"/>
        </w:rPr>
        <w:t>3</w:t>
      </w:r>
      <w:r>
        <w:rPr>
          <w:rFonts w:eastAsia="仿宋_GB2312"/>
          <w:kern w:val="0"/>
          <w:sz w:val="24"/>
        </w:rPr>
        <w:t>，</w:t>
      </w:r>
      <w:r>
        <w:rPr>
          <w:rFonts w:hint="eastAsia" w:eastAsia="仿宋_GB2312"/>
          <w:kern w:val="0"/>
          <w:sz w:val="24"/>
        </w:rPr>
        <w:t>填方约0</w:t>
      </w:r>
      <w:r>
        <w:rPr>
          <w:rFonts w:eastAsia="仿宋_GB2312"/>
          <w:kern w:val="0"/>
          <w:sz w:val="24"/>
        </w:rPr>
        <w:t>.20万m</w:t>
      </w:r>
      <w:r>
        <w:rPr>
          <w:rFonts w:eastAsia="仿宋_GB2312"/>
          <w:kern w:val="0"/>
          <w:sz w:val="24"/>
          <w:vertAlign w:val="superscript"/>
        </w:rPr>
        <w:t>3</w:t>
      </w:r>
      <w:r>
        <w:rPr>
          <w:rFonts w:eastAsia="仿宋_GB2312"/>
          <w:kern w:val="0"/>
          <w:sz w:val="24"/>
        </w:rPr>
        <w:t>，弃方</w:t>
      </w:r>
      <w:r>
        <w:rPr>
          <w:rFonts w:hint="eastAsia" w:eastAsia="仿宋_GB2312"/>
          <w:kern w:val="0"/>
          <w:sz w:val="24"/>
        </w:rPr>
        <w:t>约</w:t>
      </w:r>
      <w:r>
        <w:rPr>
          <w:rFonts w:eastAsia="仿宋_GB2312"/>
          <w:kern w:val="0"/>
          <w:sz w:val="24"/>
        </w:rPr>
        <w:t>44.80万m</w:t>
      </w:r>
      <w:r>
        <w:rPr>
          <w:rFonts w:eastAsia="仿宋_GB2312"/>
          <w:kern w:val="0"/>
          <w:sz w:val="24"/>
          <w:vertAlign w:val="superscript"/>
        </w:rPr>
        <w:t>3</w:t>
      </w:r>
      <w:r>
        <w:rPr>
          <w:rFonts w:eastAsia="仿宋_GB2312"/>
          <w:kern w:val="0"/>
          <w:sz w:val="24"/>
        </w:rPr>
        <w:t>，</w:t>
      </w:r>
      <w:r>
        <w:rPr>
          <w:rFonts w:eastAsia="仿宋_GB2312"/>
          <w:sz w:val="24"/>
          <w:szCs w:val="28"/>
        </w:rPr>
        <w:t>弃方全部运往经开区峡口镇土石方消纳场</w:t>
      </w:r>
      <w:r>
        <w:rPr>
          <w:rFonts w:eastAsia="仿宋_GB2312"/>
          <w:sz w:val="24"/>
        </w:rPr>
        <w:t>处置，本项目不自设弃渣场</w:t>
      </w:r>
      <w:r>
        <w:rPr>
          <w:rFonts w:eastAsia="仿宋_GB2312"/>
          <w:kern w:val="0"/>
          <w:sz w:val="24"/>
        </w:rPr>
        <w:t>，不对弃渣进行监测。</w:t>
      </w:r>
    </w:p>
    <w:p w14:paraId="7E2758A6">
      <w:pPr>
        <w:pStyle w:val="3"/>
        <w:adjustRightInd w:val="0"/>
        <w:spacing w:before="0" w:after="0" w:line="360" w:lineRule="auto"/>
        <w:rPr>
          <w:rFonts w:ascii="Times New Roman" w:hAnsi="Times New Roman" w:eastAsia="仿宋_GB2312"/>
          <w:bCs w:val="0"/>
          <w:sz w:val="28"/>
          <w:szCs w:val="28"/>
        </w:rPr>
      </w:pPr>
      <w:bookmarkStart w:id="26" w:name="_Toc134801921"/>
      <w:r>
        <w:rPr>
          <w:rFonts w:ascii="Times New Roman" w:hAnsi="Times New Roman" w:eastAsia="仿宋_GB2312"/>
          <w:bCs w:val="0"/>
          <w:sz w:val="28"/>
          <w:szCs w:val="28"/>
        </w:rPr>
        <w:t>3.4 土石方流向情况监测结果</w:t>
      </w:r>
      <w:bookmarkEnd w:id="26"/>
    </w:p>
    <w:p w14:paraId="4E999DF1">
      <w:pPr>
        <w:pStyle w:val="63"/>
        <w:numPr>
          <w:ilvl w:val="0"/>
          <w:numId w:val="8"/>
        </w:numPr>
        <w:autoSpaceDE w:val="0"/>
        <w:autoSpaceDN w:val="0"/>
        <w:adjustRightInd w:val="0"/>
        <w:spacing w:line="360" w:lineRule="auto"/>
        <w:ind w:firstLineChars="0"/>
        <w:rPr>
          <w:kern w:val="0"/>
        </w:rPr>
      </w:pPr>
      <w:r>
        <w:rPr>
          <w:kern w:val="0"/>
        </w:rPr>
        <w:t>水土保持方案中土石方情况</w:t>
      </w:r>
    </w:p>
    <w:p w14:paraId="4055BFB7">
      <w:pPr>
        <w:autoSpaceDE w:val="0"/>
        <w:autoSpaceDN w:val="0"/>
        <w:adjustRightInd w:val="0"/>
        <w:spacing w:line="360" w:lineRule="auto"/>
        <w:ind w:firstLine="480" w:firstLineChars="200"/>
        <w:rPr>
          <w:rFonts w:eastAsia="仿宋_GB2312"/>
          <w:kern w:val="0"/>
          <w:sz w:val="24"/>
        </w:rPr>
      </w:pPr>
      <w:r>
        <w:rPr>
          <w:rFonts w:eastAsia="仿宋_GB2312"/>
          <w:kern w:val="0"/>
          <w:sz w:val="24"/>
        </w:rPr>
        <w:t>根据业主提供的资料，本工程土石方工程主要</w:t>
      </w:r>
      <w:r>
        <w:rPr>
          <w:rFonts w:hint="eastAsia" w:eastAsia="仿宋_GB2312"/>
          <w:kern w:val="0"/>
          <w:sz w:val="24"/>
        </w:rPr>
        <w:t>包括</w:t>
      </w:r>
      <w:r>
        <w:rPr>
          <w:rFonts w:eastAsia="仿宋_GB2312"/>
          <w:sz w:val="24"/>
        </w:rPr>
        <w:t>场平、建构筑物基础开挖、地下车库开挖、综合管网管沟开挖与回填等</w:t>
      </w:r>
      <w:r>
        <w:rPr>
          <w:rFonts w:eastAsia="仿宋_GB2312"/>
          <w:kern w:val="0"/>
          <w:sz w:val="24"/>
        </w:rPr>
        <w:t>。</w:t>
      </w:r>
    </w:p>
    <w:p w14:paraId="3AF45796">
      <w:pPr>
        <w:autoSpaceDE w:val="0"/>
        <w:autoSpaceDN w:val="0"/>
        <w:adjustRightInd w:val="0"/>
        <w:spacing w:line="360" w:lineRule="auto"/>
        <w:ind w:firstLine="480" w:firstLineChars="200"/>
        <w:rPr>
          <w:rFonts w:eastAsia="仿宋_GB2312"/>
          <w:kern w:val="0"/>
          <w:sz w:val="24"/>
        </w:rPr>
      </w:pPr>
      <w:r>
        <w:rPr>
          <w:rFonts w:eastAsia="仿宋_GB2312"/>
          <w:kern w:val="0"/>
          <w:sz w:val="24"/>
        </w:rPr>
        <w:t>根据</w:t>
      </w:r>
      <w:r>
        <w:rPr>
          <w:rFonts w:hint="eastAsia" w:eastAsia="仿宋_GB2312"/>
          <w:kern w:val="0"/>
          <w:sz w:val="24"/>
        </w:rPr>
        <w:t>水土保持方案中</w:t>
      </w:r>
      <w:r>
        <w:rPr>
          <w:rFonts w:eastAsia="仿宋_GB2312"/>
          <w:kern w:val="0"/>
          <w:sz w:val="24"/>
        </w:rPr>
        <w:t>土石方平衡计算分析，</w:t>
      </w:r>
      <w:r>
        <w:rPr>
          <w:rFonts w:eastAsia="仿宋_GB2312"/>
          <w:sz w:val="24"/>
        </w:rPr>
        <w:t>本项目挖方总量</w:t>
      </w:r>
      <w:r>
        <w:rPr>
          <w:rFonts w:eastAsia="仿宋_GB2312"/>
          <w:kern w:val="0"/>
          <w:sz w:val="24"/>
        </w:rPr>
        <w:t>39.36万m</w:t>
      </w:r>
      <w:r>
        <w:rPr>
          <w:rFonts w:eastAsia="仿宋_GB2312"/>
          <w:kern w:val="0"/>
          <w:sz w:val="24"/>
          <w:vertAlign w:val="superscript"/>
        </w:rPr>
        <w:t>3</w:t>
      </w:r>
      <w:r>
        <w:rPr>
          <w:rFonts w:eastAsia="仿宋_GB2312"/>
          <w:kern w:val="0"/>
          <w:sz w:val="24"/>
        </w:rPr>
        <w:t>，填方总量5.17万m</w:t>
      </w:r>
      <w:r>
        <w:rPr>
          <w:rFonts w:eastAsia="仿宋_GB2312"/>
          <w:kern w:val="0"/>
          <w:sz w:val="24"/>
          <w:vertAlign w:val="superscript"/>
        </w:rPr>
        <w:t>3</w:t>
      </w:r>
      <w:r>
        <w:rPr>
          <w:rFonts w:eastAsia="仿宋_GB2312"/>
          <w:kern w:val="0"/>
          <w:sz w:val="24"/>
        </w:rPr>
        <w:t>，弃方34.19万m</w:t>
      </w:r>
      <w:r>
        <w:rPr>
          <w:rFonts w:eastAsia="仿宋_GB2312"/>
          <w:kern w:val="0"/>
          <w:sz w:val="24"/>
          <w:vertAlign w:val="superscript"/>
        </w:rPr>
        <w:t>3</w:t>
      </w:r>
      <w:r>
        <w:rPr>
          <w:rFonts w:eastAsia="仿宋_GB2312"/>
          <w:kern w:val="0"/>
          <w:sz w:val="24"/>
        </w:rPr>
        <w:t>，</w:t>
      </w:r>
      <w:r>
        <w:rPr>
          <w:rFonts w:eastAsia="仿宋_GB2312"/>
          <w:sz w:val="24"/>
          <w:szCs w:val="28"/>
        </w:rPr>
        <w:t>弃方全部运往经开区峡口镇土石方消纳场</w:t>
      </w:r>
      <w:r>
        <w:rPr>
          <w:rFonts w:eastAsia="仿宋_GB2312"/>
          <w:sz w:val="24"/>
        </w:rPr>
        <w:t>处置</w:t>
      </w:r>
      <w:r>
        <w:rPr>
          <w:rFonts w:eastAsia="仿宋"/>
          <w:kern w:val="0"/>
          <w:sz w:val="24"/>
        </w:rPr>
        <w:t>。</w:t>
      </w:r>
    </w:p>
    <w:p w14:paraId="084285EE">
      <w:pPr>
        <w:autoSpaceDE w:val="0"/>
        <w:autoSpaceDN w:val="0"/>
        <w:adjustRightInd w:val="0"/>
        <w:spacing w:line="360" w:lineRule="auto"/>
        <w:ind w:firstLine="480" w:firstLineChars="200"/>
        <w:rPr>
          <w:rFonts w:eastAsia="仿宋_GB2312"/>
          <w:kern w:val="0"/>
          <w:sz w:val="24"/>
        </w:rPr>
      </w:pPr>
      <w:r>
        <w:rPr>
          <w:rFonts w:eastAsia="仿宋_GB2312"/>
          <w:kern w:val="0"/>
          <w:sz w:val="24"/>
        </w:rPr>
        <w:t>本工程</w:t>
      </w:r>
      <w:r>
        <w:rPr>
          <w:rFonts w:hint="eastAsia" w:eastAsia="仿宋_GB2312"/>
          <w:kern w:val="0"/>
          <w:sz w:val="24"/>
        </w:rPr>
        <w:t>水土保持方案</w:t>
      </w:r>
      <w:r>
        <w:rPr>
          <w:rFonts w:eastAsia="仿宋_GB2312"/>
          <w:kern w:val="0"/>
          <w:sz w:val="24"/>
        </w:rPr>
        <w:t>土石</w:t>
      </w:r>
      <w:r>
        <w:rPr>
          <w:rFonts w:hint="eastAsia" w:eastAsia="仿宋_GB2312"/>
          <w:kern w:val="0"/>
          <w:sz w:val="24"/>
        </w:rPr>
        <w:t>方</w:t>
      </w:r>
      <w:r>
        <w:rPr>
          <w:rFonts w:eastAsia="仿宋_GB2312"/>
          <w:kern w:val="0"/>
          <w:sz w:val="24"/>
        </w:rPr>
        <w:t>平衡具体情况见表3-2。</w:t>
      </w:r>
    </w:p>
    <w:p w14:paraId="5C67BF32">
      <w:pPr>
        <w:adjustRightInd w:val="0"/>
        <w:snapToGrid w:val="0"/>
        <w:spacing w:line="360" w:lineRule="auto"/>
        <w:jc w:val="right"/>
        <w:rPr>
          <w:rFonts w:eastAsia="仿宋_GB2312"/>
          <w:b/>
          <w:sz w:val="24"/>
        </w:rPr>
      </w:pPr>
      <w:r>
        <w:rPr>
          <w:rFonts w:eastAsia="仿宋_GB2312"/>
          <w:b/>
          <w:sz w:val="24"/>
        </w:rPr>
        <w:t>表3-2土石方平衡表                   单位：万m</w:t>
      </w:r>
      <w:r>
        <w:rPr>
          <w:rFonts w:eastAsia="仿宋_GB2312"/>
          <w:b/>
          <w:sz w:val="24"/>
          <w:vertAlign w:val="superscript"/>
        </w:rPr>
        <w:t>3</w:t>
      </w:r>
    </w:p>
    <w:tbl>
      <w:tblPr>
        <w:tblStyle w:val="24"/>
        <w:tblW w:w="5000" w:type="pct"/>
        <w:tblInd w:w="0" w:type="dxa"/>
        <w:tblLayout w:type="autofit"/>
        <w:tblCellMar>
          <w:top w:w="0" w:type="dxa"/>
          <w:left w:w="0" w:type="dxa"/>
          <w:bottom w:w="0" w:type="dxa"/>
          <w:right w:w="0" w:type="dxa"/>
        </w:tblCellMar>
      </w:tblPr>
      <w:tblGrid>
        <w:gridCol w:w="555"/>
        <w:gridCol w:w="1285"/>
        <w:gridCol w:w="857"/>
        <w:gridCol w:w="712"/>
        <w:gridCol w:w="714"/>
        <w:gridCol w:w="999"/>
        <w:gridCol w:w="714"/>
        <w:gridCol w:w="999"/>
        <w:gridCol w:w="857"/>
        <w:gridCol w:w="1408"/>
      </w:tblGrid>
      <w:tr w14:paraId="323AB43F">
        <w:tblPrEx>
          <w:tblCellMar>
            <w:top w:w="0" w:type="dxa"/>
            <w:left w:w="0" w:type="dxa"/>
            <w:bottom w:w="0" w:type="dxa"/>
            <w:right w:w="0" w:type="dxa"/>
          </w:tblCellMar>
        </w:tblPrEx>
        <w:tc>
          <w:tcPr>
            <w:tcW w:w="305" w:type="pct"/>
            <w:vMerge w:val="restart"/>
            <w:tcBorders>
              <w:top w:val="single" w:color="auto" w:sz="12" w:space="0"/>
              <w:left w:val="single" w:color="auto" w:sz="12" w:space="0"/>
              <w:bottom w:val="single" w:color="auto" w:sz="4" w:space="0"/>
              <w:right w:val="single" w:color="auto" w:sz="4" w:space="0"/>
            </w:tcBorders>
            <w:tcMar>
              <w:top w:w="15" w:type="dxa"/>
              <w:left w:w="15" w:type="dxa"/>
              <w:bottom w:w="0" w:type="dxa"/>
              <w:right w:w="15" w:type="dxa"/>
            </w:tcMar>
            <w:vAlign w:val="center"/>
          </w:tcPr>
          <w:p w14:paraId="7D4D74F4">
            <w:pPr>
              <w:pStyle w:val="62"/>
              <w:snapToGrid/>
              <w:rPr>
                <w:b/>
                <w:bCs/>
                <w:color w:val="auto"/>
                <w:sz w:val="21"/>
              </w:rPr>
            </w:pPr>
            <w:r>
              <w:rPr>
                <w:b/>
                <w:bCs/>
                <w:color w:val="auto"/>
                <w:sz w:val="21"/>
              </w:rPr>
              <w:t>序号</w:t>
            </w:r>
          </w:p>
        </w:tc>
        <w:tc>
          <w:tcPr>
            <w:tcW w:w="706" w:type="pct"/>
            <w:vMerge w:val="restart"/>
            <w:tcBorders>
              <w:top w:val="single" w:color="auto" w:sz="12" w:space="0"/>
              <w:left w:val="single" w:color="auto" w:sz="4" w:space="0"/>
              <w:bottom w:val="single" w:color="auto" w:sz="4" w:space="0"/>
              <w:right w:val="single" w:color="auto" w:sz="4" w:space="0"/>
            </w:tcBorders>
            <w:tcMar>
              <w:top w:w="15" w:type="dxa"/>
              <w:left w:w="15" w:type="dxa"/>
              <w:bottom w:w="0" w:type="dxa"/>
              <w:right w:w="15" w:type="dxa"/>
            </w:tcMar>
            <w:vAlign w:val="center"/>
          </w:tcPr>
          <w:p w14:paraId="6715096E">
            <w:pPr>
              <w:pStyle w:val="62"/>
              <w:snapToGrid/>
              <w:rPr>
                <w:b/>
                <w:bCs/>
                <w:color w:val="auto"/>
                <w:sz w:val="21"/>
              </w:rPr>
            </w:pPr>
            <w:r>
              <w:rPr>
                <w:b/>
                <w:bCs/>
                <w:color w:val="auto"/>
                <w:sz w:val="21"/>
              </w:rPr>
              <w:t>分区</w:t>
            </w:r>
          </w:p>
        </w:tc>
        <w:tc>
          <w:tcPr>
            <w:tcW w:w="471" w:type="pct"/>
            <w:vMerge w:val="restart"/>
            <w:tcBorders>
              <w:top w:val="single" w:color="auto" w:sz="12" w:space="0"/>
              <w:left w:val="single" w:color="auto" w:sz="4" w:space="0"/>
              <w:bottom w:val="single" w:color="auto" w:sz="4" w:space="0"/>
              <w:right w:val="single" w:color="auto" w:sz="4" w:space="0"/>
            </w:tcBorders>
            <w:tcMar>
              <w:top w:w="15" w:type="dxa"/>
              <w:left w:w="15" w:type="dxa"/>
              <w:bottom w:w="0" w:type="dxa"/>
              <w:right w:w="15" w:type="dxa"/>
            </w:tcMar>
            <w:vAlign w:val="center"/>
          </w:tcPr>
          <w:p w14:paraId="10A0514F">
            <w:pPr>
              <w:pStyle w:val="62"/>
              <w:snapToGrid/>
              <w:rPr>
                <w:b/>
                <w:bCs/>
                <w:color w:val="auto"/>
                <w:sz w:val="21"/>
              </w:rPr>
            </w:pPr>
            <w:r>
              <w:rPr>
                <w:b/>
                <w:bCs/>
                <w:color w:val="auto"/>
                <w:sz w:val="21"/>
              </w:rPr>
              <w:t>开挖</w:t>
            </w:r>
          </w:p>
        </w:tc>
        <w:tc>
          <w:tcPr>
            <w:tcW w:w="391" w:type="pct"/>
            <w:vMerge w:val="restart"/>
            <w:tcBorders>
              <w:top w:val="single" w:color="auto" w:sz="12" w:space="0"/>
              <w:left w:val="single" w:color="auto" w:sz="4" w:space="0"/>
              <w:bottom w:val="single" w:color="auto" w:sz="4" w:space="0"/>
              <w:right w:val="single" w:color="auto" w:sz="4" w:space="0"/>
            </w:tcBorders>
            <w:tcMar>
              <w:top w:w="15" w:type="dxa"/>
              <w:left w:w="15" w:type="dxa"/>
              <w:bottom w:w="0" w:type="dxa"/>
              <w:right w:w="15" w:type="dxa"/>
            </w:tcMar>
            <w:vAlign w:val="center"/>
          </w:tcPr>
          <w:p w14:paraId="3EB4ADA8">
            <w:pPr>
              <w:pStyle w:val="62"/>
              <w:snapToGrid/>
              <w:rPr>
                <w:b/>
                <w:bCs/>
                <w:color w:val="auto"/>
                <w:sz w:val="21"/>
              </w:rPr>
            </w:pPr>
            <w:r>
              <w:rPr>
                <w:b/>
                <w:bCs/>
                <w:color w:val="auto"/>
                <w:sz w:val="21"/>
              </w:rPr>
              <w:t>回填</w:t>
            </w:r>
          </w:p>
        </w:tc>
        <w:tc>
          <w:tcPr>
            <w:tcW w:w="941" w:type="pct"/>
            <w:gridSpan w:val="2"/>
            <w:tcBorders>
              <w:top w:val="single" w:color="auto" w:sz="12" w:space="0"/>
              <w:left w:val="single" w:color="auto" w:sz="4" w:space="0"/>
              <w:bottom w:val="single" w:color="auto" w:sz="4" w:space="0"/>
              <w:right w:val="single" w:color="auto" w:sz="4" w:space="0"/>
            </w:tcBorders>
            <w:tcMar>
              <w:top w:w="15" w:type="dxa"/>
              <w:left w:w="15" w:type="dxa"/>
              <w:bottom w:w="0" w:type="dxa"/>
              <w:right w:w="15" w:type="dxa"/>
            </w:tcMar>
            <w:vAlign w:val="center"/>
          </w:tcPr>
          <w:p w14:paraId="13F3614B">
            <w:pPr>
              <w:pStyle w:val="62"/>
              <w:snapToGrid/>
              <w:rPr>
                <w:b/>
                <w:bCs/>
                <w:color w:val="auto"/>
                <w:sz w:val="21"/>
              </w:rPr>
            </w:pPr>
            <w:r>
              <w:rPr>
                <w:b/>
                <w:bCs/>
                <w:color w:val="auto"/>
                <w:sz w:val="21"/>
              </w:rPr>
              <w:t>调入</w:t>
            </w:r>
          </w:p>
        </w:tc>
        <w:tc>
          <w:tcPr>
            <w:tcW w:w="941" w:type="pct"/>
            <w:gridSpan w:val="2"/>
            <w:tcBorders>
              <w:top w:val="single" w:color="auto" w:sz="12" w:space="0"/>
              <w:left w:val="single" w:color="auto" w:sz="4" w:space="0"/>
              <w:bottom w:val="single" w:color="auto" w:sz="4" w:space="0"/>
              <w:right w:val="single" w:color="auto" w:sz="4" w:space="0"/>
            </w:tcBorders>
            <w:tcMar>
              <w:top w:w="15" w:type="dxa"/>
              <w:left w:w="15" w:type="dxa"/>
              <w:bottom w:w="0" w:type="dxa"/>
              <w:right w:w="15" w:type="dxa"/>
            </w:tcMar>
            <w:vAlign w:val="center"/>
          </w:tcPr>
          <w:p w14:paraId="2886741B">
            <w:pPr>
              <w:pStyle w:val="62"/>
              <w:snapToGrid/>
              <w:rPr>
                <w:b/>
                <w:bCs/>
                <w:color w:val="auto"/>
                <w:sz w:val="21"/>
              </w:rPr>
            </w:pPr>
            <w:r>
              <w:rPr>
                <w:b/>
                <w:bCs/>
                <w:color w:val="auto"/>
                <w:sz w:val="21"/>
              </w:rPr>
              <w:t>调出</w:t>
            </w:r>
          </w:p>
        </w:tc>
        <w:tc>
          <w:tcPr>
            <w:tcW w:w="471" w:type="pct"/>
            <w:vMerge w:val="restart"/>
            <w:tcBorders>
              <w:top w:val="single" w:color="auto" w:sz="12" w:space="0"/>
              <w:left w:val="single" w:color="auto" w:sz="4" w:space="0"/>
              <w:bottom w:val="nil"/>
              <w:right w:val="single" w:color="auto" w:sz="4" w:space="0"/>
            </w:tcBorders>
            <w:tcMar>
              <w:top w:w="15" w:type="dxa"/>
              <w:left w:w="15" w:type="dxa"/>
              <w:bottom w:w="0" w:type="dxa"/>
              <w:right w:w="15" w:type="dxa"/>
            </w:tcMar>
            <w:vAlign w:val="center"/>
          </w:tcPr>
          <w:p w14:paraId="5372F24B">
            <w:pPr>
              <w:pStyle w:val="62"/>
              <w:snapToGrid/>
              <w:rPr>
                <w:b/>
                <w:bCs/>
                <w:color w:val="auto"/>
                <w:sz w:val="21"/>
              </w:rPr>
            </w:pPr>
            <w:r>
              <w:rPr>
                <w:b/>
                <w:bCs/>
                <w:color w:val="auto"/>
                <w:sz w:val="21"/>
              </w:rPr>
              <w:t>弃方</w:t>
            </w:r>
          </w:p>
        </w:tc>
        <w:tc>
          <w:tcPr>
            <w:tcW w:w="773" w:type="pct"/>
            <w:vMerge w:val="restart"/>
            <w:tcBorders>
              <w:top w:val="single" w:color="auto" w:sz="12" w:space="0"/>
              <w:left w:val="single" w:color="auto" w:sz="4" w:space="0"/>
              <w:right w:val="single" w:color="auto" w:sz="12" w:space="0"/>
            </w:tcBorders>
            <w:tcMar>
              <w:top w:w="15" w:type="dxa"/>
              <w:left w:w="15" w:type="dxa"/>
              <w:bottom w:w="0" w:type="dxa"/>
              <w:right w:w="15" w:type="dxa"/>
            </w:tcMar>
            <w:vAlign w:val="center"/>
          </w:tcPr>
          <w:p w14:paraId="59834550">
            <w:pPr>
              <w:pStyle w:val="62"/>
              <w:snapToGrid/>
              <w:rPr>
                <w:b/>
                <w:bCs/>
                <w:color w:val="auto"/>
                <w:sz w:val="21"/>
              </w:rPr>
            </w:pPr>
            <w:r>
              <w:rPr>
                <w:b/>
                <w:bCs/>
                <w:color w:val="auto"/>
                <w:sz w:val="21"/>
              </w:rPr>
              <w:t>弃方去向</w:t>
            </w:r>
          </w:p>
        </w:tc>
      </w:tr>
      <w:tr w14:paraId="656F10A0">
        <w:tblPrEx>
          <w:tblCellMar>
            <w:top w:w="0" w:type="dxa"/>
            <w:left w:w="0" w:type="dxa"/>
            <w:bottom w:w="0" w:type="dxa"/>
            <w:right w:w="0" w:type="dxa"/>
          </w:tblCellMar>
        </w:tblPrEx>
        <w:tc>
          <w:tcPr>
            <w:tcW w:w="305" w:type="pct"/>
            <w:vMerge w:val="continue"/>
            <w:tcBorders>
              <w:top w:val="single" w:color="auto" w:sz="4" w:space="0"/>
              <w:left w:val="single" w:color="auto" w:sz="12" w:space="0"/>
              <w:bottom w:val="single" w:color="auto" w:sz="4" w:space="0"/>
              <w:right w:val="single" w:color="auto" w:sz="4" w:space="0"/>
            </w:tcBorders>
            <w:vAlign w:val="center"/>
          </w:tcPr>
          <w:p w14:paraId="6783B20C">
            <w:pPr>
              <w:pStyle w:val="62"/>
              <w:snapToGrid/>
              <w:rPr>
                <w:color w:val="auto"/>
                <w:sz w:val="21"/>
              </w:rPr>
            </w:pPr>
          </w:p>
        </w:tc>
        <w:tc>
          <w:tcPr>
            <w:tcW w:w="706" w:type="pct"/>
            <w:vMerge w:val="continue"/>
            <w:tcBorders>
              <w:top w:val="single" w:color="auto" w:sz="4" w:space="0"/>
              <w:left w:val="single" w:color="auto" w:sz="4" w:space="0"/>
              <w:bottom w:val="single" w:color="auto" w:sz="4" w:space="0"/>
              <w:right w:val="single" w:color="auto" w:sz="4" w:space="0"/>
            </w:tcBorders>
            <w:vAlign w:val="center"/>
          </w:tcPr>
          <w:p w14:paraId="112A7D07">
            <w:pPr>
              <w:pStyle w:val="62"/>
              <w:snapToGrid/>
              <w:rPr>
                <w:color w:val="auto"/>
                <w:sz w:val="21"/>
              </w:rPr>
            </w:pPr>
          </w:p>
        </w:tc>
        <w:tc>
          <w:tcPr>
            <w:tcW w:w="471" w:type="pct"/>
            <w:vMerge w:val="continue"/>
            <w:tcBorders>
              <w:top w:val="single" w:color="auto" w:sz="4" w:space="0"/>
              <w:left w:val="single" w:color="auto" w:sz="4" w:space="0"/>
              <w:bottom w:val="single" w:color="auto" w:sz="4" w:space="0"/>
              <w:right w:val="single" w:color="auto" w:sz="4" w:space="0"/>
            </w:tcBorders>
            <w:vAlign w:val="center"/>
          </w:tcPr>
          <w:p w14:paraId="60FC34BC">
            <w:pPr>
              <w:pStyle w:val="62"/>
              <w:snapToGrid/>
              <w:rPr>
                <w:color w:val="auto"/>
                <w:sz w:val="21"/>
              </w:rPr>
            </w:pPr>
          </w:p>
        </w:tc>
        <w:tc>
          <w:tcPr>
            <w:tcW w:w="391" w:type="pct"/>
            <w:vMerge w:val="continue"/>
            <w:tcBorders>
              <w:top w:val="single" w:color="auto" w:sz="4" w:space="0"/>
              <w:left w:val="single" w:color="auto" w:sz="4" w:space="0"/>
              <w:bottom w:val="single" w:color="auto" w:sz="4" w:space="0"/>
              <w:right w:val="single" w:color="auto" w:sz="4" w:space="0"/>
            </w:tcBorders>
            <w:vAlign w:val="center"/>
          </w:tcPr>
          <w:p w14:paraId="60498268">
            <w:pPr>
              <w:pStyle w:val="62"/>
              <w:snapToGrid/>
              <w:rPr>
                <w:color w:val="auto"/>
                <w:sz w:val="21"/>
              </w:rPr>
            </w:pPr>
          </w:p>
        </w:tc>
        <w:tc>
          <w:tcPr>
            <w:tcW w:w="392" w:type="pct"/>
            <w:tcBorders>
              <w:top w:val="nil"/>
              <w:left w:val="nil"/>
              <w:bottom w:val="single" w:color="auto" w:sz="4" w:space="0"/>
              <w:right w:val="single" w:color="auto" w:sz="4" w:space="0"/>
            </w:tcBorders>
            <w:tcMar>
              <w:top w:w="15" w:type="dxa"/>
              <w:left w:w="15" w:type="dxa"/>
              <w:bottom w:w="0" w:type="dxa"/>
              <w:right w:w="15" w:type="dxa"/>
            </w:tcMar>
            <w:vAlign w:val="center"/>
          </w:tcPr>
          <w:p w14:paraId="6E0D5D06">
            <w:pPr>
              <w:pStyle w:val="62"/>
              <w:snapToGrid/>
              <w:rPr>
                <w:b/>
                <w:bCs/>
                <w:color w:val="auto"/>
                <w:sz w:val="21"/>
              </w:rPr>
            </w:pPr>
            <w:r>
              <w:rPr>
                <w:b/>
                <w:bCs/>
                <w:color w:val="auto"/>
                <w:sz w:val="21"/>
              </w:rPr>
              <w:t>数量</w:t>
            </w:r>
          </w:p>
        </w:tc>
        <w:tc>
          <w:tcPr>
            <w:tcW w:w="549" w:type="pct"/>
            <w:tcBorders>
              <w:top w:val="nil"/>
              <w:left w:val="nil"/>
              <w:bottom w:val="single" w:color="auto" w:sz="4" w:space="0"/>
              <w:right w:val="single" w:color="auto" w:sz="4" w:space="0"/>
            </w:tcBorders>
            <w:tcMar>
              <w:top w:w="15" w:type="dxa"/>
              <w:left w:w="15" w:type="dxa"/>
              <w:bottom w:w="0" w:type="dxa"/>
              <w:right w:w="15" w:type="dxa"/>
            </w:tcMar>
            <w:vAlign w:val="center"/>
          </w:tcPr>
          <w:p w14:paraId="2CC4D971">
            <w:pPr>
              <w:pStyle w:val="62"/>
              <w:snapToGrid/>
              <w:rPr>
                <w:b/>
                <w:bCs/>
                <w:color w:val="auto"/>
                <w:sz w:val="21"/>
              </w:rPr>
            </w:pPr>
            <w:r>
              <w:rPr>
                <w:b/>
                <w:bCs/>
                <w:color w:val="auto"/>
                <w:sz w:val="21"/>
              </w:rPr>
              <w:t>土石来源</w:t>
            </w:r>
          </w:p>
        </w:tc>
        <w:tc>
          <w:tcPr>
            <w:tcW w:w="392" w:type="pct"/>
            <w:tcBorders>
              <w:top w:val="nil"/>
              <w:left w:val="nil"/>
              <w:bottom w:val="single" w:color="auto" w:sz="4" w:space="0"/>
              <w:right w:val="single" w:color="auto" w:sz="4" w:space="0"/>
            </w:tcBorders>
            <w:tcMar>
              <w:top w:w="15" w:type="dxa"/>
              <w:left w:w="15" w:type="dxa"/>
              <w:bottom w:w="0" w:type="dxa"/>
              <w:right w:w="15" w:type="dxa"/>
            </w:tcMar>
            <w:vAlign w:val="center"/>
          </w:tcPr>
          <w:p w14:paraId="03FBD17F">
            <w:pPr>
              <w:pStyle w:val="62"/>
              <w:snapToGrid/>
              <w:rPr>
                <w:b/>
                <w:bCs/>
                <w:color w:val="auto"/>
                <w:sz w:val="21"/>
              </w:rPr>
            </w:pPr>
            <w:r>
              <w:rPr>
                <w:b/>
                <w:bCs/>
                <w:color w:val="auto"/>
                <w:sz w:val="21"/>
              </w:rPr>
              <w:t>数量</w:t>
            </w:r>
          </w:p>
        </w:tc>
        <w:tc>
          <w:tcPr>
            <w:tcW w:w="549" w:type="pct"/>
            <w:tcBorders>
              <w:top w:val="nil"/>
              <w:left w:val="nil"/>
              <w:bottom w:val="single" w:color="auto" w:sz="4" w:space="0"/>
              <w:right w:val="single" w:color="auto" w:sz="4" w:space="0"/>
            </w:tcBorders>
            <w:tcMar>
              <w:top w:w="15" w:type="dxa"/>
              <w:left w:w="15" w:type="dxa"/>
              <w:bottom w:w="0" w:type="dxa"/>
              <w:right w:w="15" w:type="dxa"/>
            </w:tcMar>
            <w:vAlign w:val="center"/>
          </w:tcPr>
          <w:p w14:paraId="33CB58E7">
            <w:pPr>
              <w:pStyle w:val="62"/>
              <w:snapToGrid/>
              <w:rPr>
                <w:b/>
                <w:bCs/>
                <w:color w:val="auto"/>
                <w:sz w:val="21"/>
              </w:rPr>
            </w:pPr>
            <w:r>
              <w:rPr>
                <w:b/>
                <w:bCs/>
                <w:color w:val="auto"/>
                <w:sz w:val="21"/>
              </w:rPr>
              <w:t>土石去向</w:t>
            </w:r>
          </w:p>
        </w:tc>
        <w:tc>
          <w:tcPr>
            <w:tcW w:w="471" w:type="pct"/>
            <w:vMerge w:val="continue"/>
            <w:tcBorders>
              <w:left w:val="single" w:color="auto" w:sz="4" w:space="0"/>
              <w:bottom w:val="single" w:color="auto" w:sz="4" w:space="0"/>
              <w:right w:val="single" w:color="auto" w:sz="4" w:space="0"/>
            </w:tcBorders>
            <w:vAlign w:val="center"/>
          </w:tcPr>
          <w:p w14:paraId="5F31ADC3">
            <w:pPr>
              <w:pStyle w:val="62"/>
              <w:snapToGrid/>
              <w:rPr>
                <w:color w:val="auto"/>
                <w:sz w:val="21"/>
              </w:rPr>
            </w:pPr>
          </w:p>
        </w:tc>
        <w:tc>
          <w:tcPr>
            <w:tcW w:w="773" w:type="pct"/>
            <w:vMerge w:val="continue"/>
            <w:tcBorders>
              <w:left w:val="single" w:color="auto" w:sz="4" w:space="0"/>
              <w:bottom w:val="single" w:color="auto" w:sz="4" w:space="0"/>
              <w:right w:val="single" w:color="auto" w:sz="12" w:space="0"/>
            </w:tcBorders>
            <w:vAlign w:val="center"/>
          </w:tcPr>
          <w:p w14:paraId="5C5B5CD8">
            <w:pPr>
              <w:pStyle w:val="62"/>
              <w:snapToGrid/>
              <w:rPr>
                <w:color w:val="auto"/>
                <w:sz w:val="21"/>
              </w:rPr>
            </w:pPr>
          </w:p>
        </w:tc>
      </w:tr>
      <w:tr w14:paraId="56FFBA5A">
        <w:tblPrEx>
          <w:tblCellMar>
            <w:top w:w="0" w:type="dxa"/>
            <w:left w:w="0" w:type="dxa"/>
            <w:bottom w:w="0" w:type="dxa"/>
            <w:right w:w="0" w:type="dxa"/>
          </w:tblCellMar>
        </w:tblPrEx>
        <w:tc>
          <w:tcPr>
            <w:tcW w:w="305" w:type="pct"/>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5C421C45">
            <w:pPr>
              <w:pStyle w:val="62"/>
              <w:snapToGrid/>
              <w:rPr>
                <w:color w:val="auto"/>
                <w:sz w:val="21"/>
              </w:rPr>
            </w:pPr>
            <w:r>
              <w:rPr>
                <w:color w:val="auto"/>
                <w:sz w:val="21"/>
              </w:rPr>
              <w:t>1</w:t>
            </w:r>
          </w:p>
        </w:tc>
        <w:tc>
          <w:tcPr>
            <w:tcW w:w="706" w:type="pct"/>
            <w:tcBorders>
              <w:top w:val="nil"/>
              <w:left w:val="nil"/>
              <w:bottom w:val="single" w:color="auto" w:sz="4" w:space="0"/>
              <w:right w:val="single" w:color="auto" w:sz="4" w:space="0"/>
            </w:tcBorders>
            <w:tcMar>
              <w:top w:w="15" w:type="dxa"/>
              <w:left w:w="15" w:type="dxa"/>
              <w:bottom w:w="0" w:type="dxa"/>
              <w:right w:w="15" w:type="dxa"/>
            </w:tcMar>
            <w:vAlign w:val="center"/>
          </w:tcPr>
          <w:p w14:paraId="08D91F0C">
            <w:pPr>
              <w:pStyle w:val="62"/>
              <w:snapToGrid/>
              <w:rPr>
                <w:color w:val="auto"/>
                <w:sz w:val="21"/>
              </w:rPr>
            </w:pPr>
            <w:r>
              <w:rPr>
                <w:color w:val="auto"/>
                <w:sz w:val="21"/>
              </w:rPr>
              <w:t>项目建设区</w:t>
            </w:r>
          </w:p>
        </w:tc>
        <w:tc>
          <w:tcPr>
            <w:tcW w:w="471" w:type="pct"/>
            <w:tcBorders>
              <w:top w:val="nil"/>
              <w:left w:val="nil"/>
              <w:bottom w:val="single" w:color="auto" w:sz="4" w:space="0"/>
              <w:right w:val="single" w:color="auto" w:sz="4" w:space="0"/>
            </w:tcBorders>
            <w:tcMar>
              <w:top w:w="15" w:type="dxa"/>
              <w:left w:w="15" w:type="dxa"/>
              <w:bottom w:w="0" w:type="dxa"/>
              <w:right w:w="15" w:type="dxa"/>
            </w:tcMar>
            <w:vAlign w:val="center"/>
          </w:tcPr>
          <w:p w14:paraId="4376A45E">
            <w:pPr>
              <w:pStyle w:val="62"/>
              <w:snapToGrid/>
              <w:rPr>
                <w:color w:val="auto"/>
                <w:sz w:val="21"/>
              </w:rPr>
            </w:pPr>
            <w:r>
              <w:rPr>
                <w:rFonts w:hint="eastAsia"/>
                <w:color w:val="auto"/>
                <w:sz w:val="21"/>
              </w:rPr>
              <w:t>3</w:t>
            </w:r>
            <w:r>
              <w:rPr>
                <w:color w:val="auto"/>
                <w:sz w:val="21"/>
              </w:rPr>
              <w:t>9.36</w:t>
            </w:r>
          </w:p>
        </w:tc>
        <w:tc>
          <w:tcPr>
            <w:tcW w:w="391" w:type="pct"/>
            <w:tcBorders>
              <w:top w:val="nil"/>
              <w:left w:val="nil"/>
              <w:bottom w:val="single" w:color="auto" w:sz="4" w:space="0"/>
              <w:right w:val="single" w:color="auto" w:sz="4" w:space="0"/>
            </w:tcBorders>
            <w:tcMar>
              <w:top w:w="15" w:type="dxa"/>
              <w:left w:w="15" w:type="dxa"/>
              <w:bottom w:w="0" w:type="dxa"/>
              <w:right w:w="15" w:type="dxa"/>
            </w:tcMar>
            <w:vAlign w:val="center"/>
          </w:tcPr>
          <w:p w14:paraId="3995C591">
            <w:pPr>
              <w:pStyle w:val="62"/>
              <w:snapToGrid/>
              <w:rPr>
                <w:color w:val="auto"/>
                <w:sz w:val="21"/>
              </w:rPr>
            </w:pPr>
            <w:r>
              <w:rPr>
                <w:color w:val="auto"/>
                <w:sz w:val="21"/>
              </w:rPr>
              <w:t>5.17</w:t>
            </w:r>
          </w:p>
        </w:tc>
        <w:tc>
          <w:tcPr>
            <w:tcW w:w="392" w:type="pct"/>
            <w:tcBorders>
              <w:top w:val="nil"/>
              <w:left w:val="nil"/>
              <w:bottom w:val="single" w:color="auto" w:sz="4" w:space="0"/>
              <w:right w:val="single" w:color="auto" w:sz="4" w:space="0"/>
            </w:tcBorders>
            <w:tcMar>
              <w:top w:w="15" w:type="dxa"/>
              <w:left w:w="15" w:type="dxa"/>
              <w:bottom w:w="0" w:type="dxa"/>
              <w:right w:w="15" w:type="dxa"/>
            </w:tcMar>
            <w:vAlign w:val="center"/>
          </w:tcPr>
          <w:p w14:paraId="0F2084D4">
            <w:pPr>
              <w:pStyle w:val="62"/>
              <w:snapToGrid/>
              <w:rPr>
                <w:color w:val="auto"/>
                <w:sz w:val="21"/>
              </w:rPr>
            </w:pPr>
            <w:r>
              <w:rPr>
                <w:color w:val="auto"/>
                <w:sz w:val="21"/>
              </w:rPr>
              <w:t>/</w:t>
            </w:r>
          </w:p>
        </w:tc>
        <w:tc>
          <w:tcPr>
            <w:tcW w:w="549" w:type="pct"/>
            <w:tcBorders>
              <w:top w:val="nil"/>
              <w:left w:val="nil"/>
              <w:bottom w:val="single" w:color="auto" w:sz="4" w:space="0"/>
              <w:right w:val="single" w:color="auto" w:sz="4" w:space="0"/>
            </w:tcBorders>
            <w:tcMar>
              <w:top w:w="15" w:type="dxa"/>
              <w:left w:w="15" w:type="dxa"/>
              <w:bottom w:w="0" w:type="dxa"/>
              <w:right w:w="15" w:type="dxa"/>
            </w:tcMar>
            <w:vAlign w:val="center"/>
          </w:tcPr>
          <w:p w14:paraId="386E3939">
            <w:pPr>
              <w:pStyle w:val="62"/>
              <w:snapToGrid/>
              <w:rPr>
                <w:color w:val="auto"/>
                <w:sz w:val="21"/>
              </w:rPr>
            </w:pPr>
            <w:r>
              <w:rPr>
                <w:color w:val="auto"/>
                <w:sz w:val="21"/>
              </w:rPr>
              <w:t>/</w:t>
            </w:r>
          </w:p>
        </w:tc>
        <w:tc>
          <w:tcPr>
            <w:tcW w:w="392" w:type="pct"/>
            <w:tcBorders>
              <w:top w:val="nil"/>
              <w:left w:val="nil"/>
              <w:bottom w:val="single" w:color="auto" w:sz="4" w:space="0"/>
              <w:right w:val="single" w:color="auto" w:sz="4" w:space="0"/>
            </w:tcBorders>
            <w:tcMar>
              <w:top w:w="15" w:type="dxa"/>
              <w:left w:w="15" w:type="dxa"/>
              <w:bottom w:w="0" w:type="dxa"/>
              <w:right w:w="15" w:type="dxa"/>
            </w:tcMar>
            <w:vAlign w:val="center"/>
          </w:tcPr>
          <w:p w14:paraId="52B23F6B">
            <w:pPr>
              <w:pStyle w:val="62"/>
              <w:snapToGrid/>
              <w:rPr>
                <w:color w:val="auto"/>
                <w:sz w:val="21"/>
              </w:rPr>
            </w:pPr>
            <w:r>
              <w:rPr>
                <w:color w:val="auto"/>
                <w:sz w:val="21"/>
              </w:rPr>
              <w:t>/</w:t>
            </w:r>
          </w:p>
        </w:tc>
        <w:tc>
          <w:tcPr>
            <w:tcW w:w="549" w:type="pct"/>
            <w:tcBorders>
              <w:top w:val="nil"/>
              <w:left w:val="nil"/>
              <w:bottom w:val="single" w:color="auto" w:sz="4" w:space="0"/>
              <w:right w:val="single" w:color="auto" w:sz="4" w:space="0"/>
            </w:tcBorders>
            <w:tcMar>
              <w:top w:w="15" w:type="dxa"/>
              <w:left w:w="15" w:type="dxa"/>
              <w:bottom w:w="0" w:type="dxa"/>
              <w:right w:w="15" w:type="dxa"/>
            </w:tcMar>
            <w:vAlign w:val="center"/>
          </w:tcPr>
          <w:p w14:paraId="58E89C22">
            <w:pPr>
              <w:pStyle w:val="62"/>
              <w:snapToGrid/>
              <w:rPr>
                <w:color w:val="auto"/>
                <w:sz w:val="21"/>
              </w:rPr>
            </w:pPr>
            <w:r>
              <w:rPr>
                <w:color w:val="auto"/>
                <w:sz w:val="21"/>
              </w:rPr>
              <w:t>/</w:t>
            </w:r>
          </w:p>
        </w:tc>
        <w:tc>
          <w:tcPr>
            <w:tcW w:w="471" w:type="pct"/>
            <w:tcBorders>
              <w:top w:val="single" w:color="auto" w:sz="4" w:space="0"/>
              <w:left w:val="nil"/>
              <w:bottom w:val="single" w:color="auto" w:sz="4" w:space="0"/>
              <w:right w:val="single" w:color="auto" w:sz="4" w:space="0"/>
            </w:tcBorders>
            <w:tcMar>
              <w:top w:w="15" w:type="dxa"/>
              <w:left w:w="15" w:type="dxa"/>
              <w:bottom w:w="0" w:type="dxa"/>
              <w:right w:w="15" w:type="dxa"/>
            </w:tcMar>
            <w:vAlign w:val="center"/>
          </w:tcPr>
          <w:p w14:paraId="16469F9E">
            <w:pPr>
              <w:pStyle w:val="62"/>
              <w:snapToGrid/>
              <w:rPr>
                <w:color w:val="auto"/>
                <w:sz w:val="21"/>
              </w:rPr>
            </w:pPr>
            <w:r>
              <w:rPr>
                <w:rFonts w:hint="eastAsia"/>
                <w:color w:val="auto"/>
                <w:sz w:val="21"/>
              </w:rPr>
              <w:t>3</w:t>
            </w:r>
            <w:r>
              <w:rPr>
                <w:color w:val="auto"/>
                <w:sz w:val="21"/>
              </w:rPr>
              <w:t>4.19</w:t>
            </w:r>
          </w:p>
        </w:tc>
        <w:tc>
          <w:tcPr>
            <w:tcW w:w="773" w:type="pct"/>
            <w:vMerge w:val="restart"/>
            <w:tcBorders>
              <w:top w:val="single" w:color="auto" w:sz="4" w:space="0"/>
              <w:left w:val="single" w:color="auto" w:sz="4" w:space="0"/>
              <w:bottom w:val="single" w:color="auto" w:sz="4" w:space="0"/>
              <w:right w:val="single" w:color="auto" w:sz="12" w:space="0"/>
            </w:tcBorders>
            <w:vAlign w:val="center"/>
          </w:tcPr>
          <w:p w14:paraId="2F1D3DDB">
            <w:pPr>
              <w:pStyle w:val="62"/>
              <w:snapToGrid/>
              <w:rPr>
                <w:color w:val="auto"/>
                <w:sz w:val="21"/>
              </w:rPr>
            </w:pPr>
            <w:r>
              <w:rPr>
                <w:color w:val="auto"/>
                <w:sz w:val="21"/>
              </w:rPr>
              <w:t>经开区峡口镇</w:t>
            </w:r>
          </w:p>
          <w:p w14:paraId="62B8356C">
            <w:pPr>
              <w:pStyle w:val="62"/>
              <w:snapToGrid/>
              <w:rPr>
                <w:color w:val="auto"/>
                <w:sz w:val="21"/>
              </w:rPr>
            </w:pPr>
            <w:r>
              <w:rPr>
                <w:color w:val="auto"/>
                <w:sz w:val="21"/>
              </w:rPr>
              <w:t>土石方消纳场</w:t>
            </w:r>
          </w:p>
        </w:tc>
      </w:tr>
      <w:tr w14:paraId="66939205">
        <w:tblPrEx>
          <w:tblCellMar>
            <w:top w:w="0" w:type="dxa"/>
            <w:left w:w="0" w:type="dxa"/>
            <w:bottom w:w="0" w:type="dxa"/>
            <w:right w:w="0" w:type="dxa"/>
          </w:tblCellMar>
        </w:tblPrEx>
        <w:trPr>
          <w:trHeight w:val="304" w:hRule="atLeast"/>
        </w:trPr>
        <w:tc>
          <w:tcPr>
            <w:tcW w:w="305" w:type="pct"/>
            <w:tcBorders>
              <w:top w:val="nil"/>
              <w:left w:val="single" w:color="auto" w:sz="12" w:space="0"/>
              <w:bottom w:val="single" w:color="auto" w:sz="4" w:space="0"/>
              <w:right w:val="single" w:color="auto" w:sz="4" w:space="0"/>
            </w:tcBorders>
            <w:tcMar>
              <w:top w:w="15" w:type="dxa"/>
              <w:left w:w="15" w:type="dxa"/>
              <w:bottom w:w="0" w:type="dxa"/>
              <w:right w:w="15" w:type="dxa"/>
            </w:tcMar>
            <w:vAlign w:val="center"/>
          </w:tcPr>
          <w:p w14:paraId="0E80A9C6">
            <w:pPr>
              <w:pStyle w:val="62"/>
              <w:snapToGrid/>
              <w:rPr>
                <w:color w:val="auto"/>
                <w:sz w:val="21"/>
              </w:rPr>
            </w:pPr>
            <w:r>
              <w:rPr>
                <w:color w:val="auto"/>
                <w:sz w:val="21"/>
              </w:rPr>
              <w:t>2</w:t>
            </w:r>
          </w:p>
        </w:tc>
        <w:tc>
          <w:tcPr>
            <w:tcW w:w="706" w:type="pct"/>
            <w:tcBorders>
              <w:top w:val="nil"/>
              <w:left w:val="nil"/>
              <w:bottom w:val="single" w:color="auto" w:sz="4" w:space="0"/>
              <w:right w:val="single" w:color="auto" w:sz="4" w:space="0"/>
            </w:tcBorders>
            <w:tcMar>
              <w:top w:w="15" w:type="dxa"/>
              <w:left w:w="15" w:type="dxa"/>
              <w:bottom w:w="0" w:type="dxa"/>
              <w:right w:w="15" w:type="dxa"/>
            </w:tcMar>
            <w:vAlign w:val="center"/>
          </w:tcPr>
          <w:p w14:paraId="4BF7FC05">
            <w:pPr>
              <w:pStyle w:val="62"/>
              <w:snapToGrid/>
              <w:rPr>
                <w:color w:val="auto"/>
                <w:sz w:val="21"/>
              </w:rPr>
            </w:pPr>
            <w:r>
              <w:rPr>
                <w:color w:val="auto"/>
                <w:sz w:val="21"/>
              </w:rPr>
              <w:t>施工生产生活区</w:t>
            </w:r>
          </w:p>
        </w:tc>
        <w:tc>
          <w:tcPr>
            <w:tcW w:w="471" w:type="pct"/>
            <w:tcBorders>
              <w:top w:val="nil"/>
              <w:left w:val="nil"/>
              <w:bottom w:val="single" w:color="auto" w:sz="4" w:space="0"/>
              <w:right w:val="single" w:color="auto" w:sz="4" w:space="0"/>
            </w:tcBorders>
            <w:tcMar>
              <w:top w:w="15" w:type="dxa"/>
              <w:left w:w="15" w:type="dxa"/>
              <w:bottom w:w="0" w:type="dxa"/>
              <w:right w:w="15" w:type="dxa"/>
            </w:tcMar>
            <w:vAlign w:val="center"/>
          </w:tcPr>
          <w:p w14:paraId="109F0808">
            <w:pPr>
              <w:pStyle w:val="62"/>
              <w:snapToGrid/>
              <w:rPr>
                <w:color w:val="auto"/>
                <w:sz w:val="21"/>
              </w:rPr>
            </w:pPr>
            <w:r>
              <w:rPr>
                <w:color w:val="auto"/>
                <w:sz w:val="21"/>
              </w:rPr>
              <w:t>0</w:t>
            </w:r>
          </w:p>
        </w:tc>
        <w:tc>
          <w:tcPr>
            <w:tcW w:w="391" w:type="pct"/>
            <w:tcBorders>
              <w:top w:val="nil"/>
              <w:left w:val="nil"/>
              <w:bottom w:val="single" w:color="auto" w:sz="4" w:space="0"/>
              <w:right w:val="single" w:color="auto" w:sz="4" w:space="0"/>
            </w:tcBorders>
            <w:tcMar>
              <w:top w:w="15" w:type="dxa"/>
              <w:left w:w="15" w:type="dxa"/>
              <w:bottom w:w="0" w:type="dxa"/>
              <w:right w:w="15" w:type="dxa"/>
            </w:tcMar>
            <w:vAlign w:val="center"/>
          </w:tcPr>
          <w:p w14:paraId="1CE2F7E9">
            <w:pPr>
              <w:pStyle w:val="62"/>
              <w:snapToGrid/>
              <w:rPr>
                <w:color w:val="auto"/>
                <w:sz w:val="21"/>
              </w:rPr>
            </w:pPr>
            <w:r>
              <w:rPr>
                <w:color w:val="auto"/>
                <w:sz w:val="21"/>
              </w:rPr>
              <w:t>0</w:t>
            </w:r>
          </w:p>
        </w:tc>
        <w:tc>
          <w:tcPr>
            <w:tcW w:w="392" w:type="pct"/>
            <w:tcBorders>
              <w:top w:val="nil"/>
              <w:left w:val="nil"/>
              <w:bottom w:val="single" w:color="auto" w:sz="4" w:space="0"/>
              <w:right w:val="single" w:color="auto" w:sz="4" w:space="0"/>
            </w:tcBorders>
            <w:tcMar>
              <w:top w:w="15" w:type="dxa"/>
              <w:left w:w="15" w:type="dxa"/>
              <w:bottom w:w="0" w:type="dxa"/>
              <w:right w:w="15" w:type="dxa"/>
            </w:tcMar>
            <w:vAlign w:val="center"/>
          </w:tcPr>
          <w:p w14:paraId="1038F213">
            <w:pPr>
              <w:pStyle w:val="62"/>
              <w:snapToGrid/>
              <w:rPr>
                <w:color w:val="auto"/>
                <w:sz w:val="21"/>
              </w:rPr>
            </w:pPr>
            <w:r>
              <w:rPr>
                <w:color w:val="auto"/>
                <w:sz w:val="21"/>
              </w:rPr>
              <w:t>/</w:t>
            </w:r>
          </w:p>
        </w:tc>
        <w:tc>
          <w:tcPr>
            <w:tcW w:w="549" w:type="pct"/>
            <w:tcBorders>
              <w:top w:val="nil"/>
              <w:left w:val="nil"/>
              <w:bottom w:val="single" w:color="auto" w:sz="4" w:space="0"/>
              <w:right w:val="single" w:color="auto" w:sz="4" w:space="0"/>
            </w:tcBorders>
            <w:tcMar>
              <w:top w:w="15" w:type="dxa"/>
              <w:left w:w="15" w:type="dxa"/>
              <w:bottom w:w="0" w:type="dxa"/>
              <w:right w:w="15" w:type="dxa"/>
            </w:tcMar>
            <w:vAlign w:val="center"/>
          </w:tcPr>
          <w:p w14:paraId="14A2310E">
            <w:pPr>
              <w:pStyle w:val="62"/>
              <w:snapToGrid/>
              <w:rPr>
                <w:color w:val="auto"/>
                <w:sz w:val="21"/>
              </w:rPr>
            </w:pPr>
            <w:r>
              <w:rPr>
                <w:color w:val="auto"/>
                <w:sz w:val="21"/>
              </w:rPr>
              <w:t>/</w:t>
            </w:r>
          </w:p>
        </w:tc>
        <w:tc>
          <w:tcPr>
            <w:tcW w:w="392" w:type="pct"/>
            <w:tcBorders>
              <w:top w:val="nil"/>
              <w:left w:val="nil"/>
              <w:bottom w:val="single" w:color="auto" w:sz="4" w:space="0"/>
              <w:right w:val="single" w:color="auto" w:sz="4" w:space="0"/>
            </w:tcBorders>
            <w:tcMar>
              <w:top w:w="15" w:type="dxa"/>
              <w:left w:w="15" w:type="dxa"/>
              <w:bottom w:w="0" w:type="dxa"/>
              <w:right w:w="15" w:type="dxa"/>
            </w:tcMar>
            <w:vAlign w:val="center"/>
          </w:tcPr>
          <w:p w14:paraId="4C772A91">
            <w:pPr>
              <w:pStyle w:val="62"/>
              <w:snapToGrid/>
              <w:rPr>
                <w:color w:val="auto"/>
                <w:sz w:val="21"/>
              </w:rPr>
            </w:pPr>
            <w:r>
              <w:rPr>
                <w:color w:val="auto"/>
                <w:sz w:val="21"/>
              </w:rPr>
              <w:t>/</w:t>
            </w:r>
          </w:p>
        </w:tc>
        <w:tc>
          <w:tcPr>
            <w:tcW w:w="549" w:type="pct"/>
            <w:tcBorders>
              <w:top w:val="nil"/>
              <w:left w:val="nil"/>
              <w:bottom w:val="single" w:color="auto" w:sz="4" w:space="0"/>
              <w:right w:val="single" w:color="auto" w:sz="4" w:space="0"/>
            </w:tcBorders>
            <w:tcMar>
              <w:top w:w="15" w:type="dxa"/>
              <w:left w:w="15" w:type="dxa"/>
              <w:bottom w:w="0" w:type="dxa"/>
              <w:right w:w="15" w:type="dxa"/>
            </w:tcMar>
            <w:vAlign w:val="center"/>
          </w:tcPr>
          <w:p w14:paraId="69FEE5E0">
            <w:pPr>
              <w:pStyle w:val="62"/>
              <w:snapToGrid/>
              <w:rPr>
                <w:color w:val="auto"/>
                <w:sz w:val="21"/>
              </w:rPr>
            </w:pPr>
            <w:r>
              <w:rPr>
                <w:color w:val="auto"/>
                <w:sz w:val="21"/>
              </w:rPr>
              <w:t>/</w:t>
            </w:r>
          </w:p>
        </w:tc>
        <w:tc>
          <w:tcPr>
            <w:tcW w:w="471" w:type="pct"/>
            <w:tcBorders>
              <w:top w:val="nil"/>
              <w:left w:val="nil"/>
              <w:bottom w:val="single" w:color="auto" w:sz="4" w:space="0"/>
              <w:right w:val="single" w:color="auto" w:sz="4" w:space="0"/>
            </w:tcBorders>
            <w:tcMar>
              <w:top w:w="15" w:type="dxa"/>
              <w:left w:w="15" w:type="dxa"/>
              <w:bottom w:w="0" w:type="dxa"/>
              <w:right w:w="15" w:type="dxa"/>
            </w:tcMar>
            <w:vAlign w:val="center"/>
          </w:tcPr>
          <w:p w14:paraId="56C4ED1B">
            <w:pPr>
              <w:pStyle w:val="62"/>
              <w:snapToGrid/>
              <w:rPr>
                <w:color w:val="auto"/>
                <w:sz w:val="21"/>
              </w:rPr>
            </w:pPr>
            <w:r>
              <w:rPr>
                <w:color w:val="auto"/>
                <w:sz w:val="21"/>
              </w:rPr>
              <w:t>/</w:t>
            </w:r>
          </w:p>
        </w:tc>
        <w:tc>
          <w:tcPr>
            <w:tcW w:w="773" w:type="pct"/>
            <w:vMerge w:val="continue"/>
            <w:tcBorders>
              <w:top w:val="nil"/>
              <w:left w:val="single" w:color="auto" w:sz="4" w:space="0"/>
              <w:bottom w:val="single" w:color="auto" w:sz="4" w:space="0"/>
              <w:right w:val="single" w:color="auto" w:sz="12" w:space="0"/>
            </w:tcBorders>
            <w:vAlign w:val="center"/>
          </w:tcPr>
          <w:p w14:paraId="31889266">
            <w:pPr>
              <w:pStyle w:val="62"/>
              <w:snapToGrid/>
              <w:rPr>
                <w:color w:val="auto"/>
                <w:sz w:val="21"/>
              </w:rPr>
            </w:pPr>
          </w:p>
        </w:tc>
      </w:tr>
      <w:tr w14:paraId="30221988">
        <w:tblPrEx>
          <w:tblCellMar>
            <w:top w:w="0" w:type="dxa"/>
            <w:left w:w="0" w:type="dxa"/>
            <w:bottom w:w="0" w:type="dxa"/>
            <w:right w:w="0" w:type="dxa"/>
          </w:tblCellMar>
        </w:tblPrEx>
        <w:tc>
          <w:tcPr>
            <w:tcW w:w="305" w:type="pct"/>
            <w:tcBorders>
              <w:top w:val="nil"/>
              <w:left w:val="single" w:color="auto" w:sz="12" w:space="0"/>
              <w:bottom w:val="single" w:color="auto" w:sz="12" w:space="0"/>
              <w:right w:val="single" w:color="auto" w:sz="4" w:space="0"/>
            </w:tcBorders>
            <w:tcMar>
              <w:top w:w="15" w:type="dxa"/>
              <w:left w:w="15" w:type="dxa"/>
              <w:bottom w:w="0" w:type="dxa"/>
              <w:right w:w="15" w:type="dxa"/>
            </w:tcMar>
            <w:vAlign w:val="center"/>
          </w:tcPr>
          <w:p w14:paraId="66648062">
            <w:pPr>
              <w:pStyle w:val="62"/>
              <w:snapToGrid/>
              <w:rPr>
                <w:color w:val="auto"/>
                <w:sz w:val="21"/>
              </w:rPr>
            </w:pPr>
            <w:r>
              <w:rPr>
                <w:color w:val="auto"/>
                <w:sz w:val="21"/>
              </w:rPr>
              <w:t>合计</w:t>
            </w:r>
          </w:p>
        </w:tc>
        <w:tc>
          <w:tcPr>
            <w:tcW w:w="706" w:type="pct"/>
            <w:tcBorders>
              <w:top w:val="nil"/>
              <w:left w:val="nil"/>
              <w:bottom w:val="single" w:color="auto" w:sz="12" w:space="0"/>
              <w:right w:val="single" w:color="auto" w:sz="4" w:space="0"/>
            </w:tcBorders>
            <w:tcMar>
              <w:top w:w="15" w:type="dxa"/>
              <w:left w:w="15" w:type="dxa"/>
              <w:bottom w:w="0" w:type="dxa"/>
              <w:right w:w="15" w:type="dxa"/>
            </w:tcMar>
            <w:vAlign w:val="center"/>
          </w:tcPr>
          <w:p w14:paraId="20D65589">
            <w:pPr>
              <w:pStyle w:val="62"/>
              <w:snapToGrid/>
              <w:rPr>
                <w:color w:val="auto"/>
                <w:sz w:val="21"/>
              </w:rPr>
            </w:pPr>
            <w:r>
              <w:rPr>
                <w:rFonts w:hint="eastAsia"/>
                <w:color w:val="auto"/>
                <w:sz w:val="21"/>
              </w:rPr>
              <w:t>/</w:t>
            </w:r>
          </w:p>
        </w:tc>
        <w:tc>
          <w:tcPr>
            <w:tcW w:w="471" w:type="pct"/>
            <w:tcBorders>
              <w:top w:val="nil"/>
              <w:left w:val="nil"/>
              <w:bottom w:val="single" w:color="auto" w:sz="12" w:space="0"/>
              <w:right w:val="single" w:color="auto" w:sz="4" w:space="0"/>
            </w:tcBorders>
            <w:tcMar>
              <w:top w:w="15" w:type="dxa"/>
              <w:left w:w="15" w:type="dxa"/>
              <w:bottom w:w="0" w:type="dxa"/>
              <w:right w:w="15" w:type="dxa"/>
            </w:tcMar>
            <w:vAlign w:val="center"/>
          </w:tcPr>
          <w:p w14:paraId="42F9337E">
            <w:pPr>
              <w:pStyle w:val="62"/>
              <w:snapToGrid/>
              <w:rPr>
                <w:color w:val="auto"/>
                <w:sz w:val="21"/>
              </w:rPr>
            </w:pPr>
            <w:r>
              <w:rPr>
                <w:color w:val="auto"/>
                <w:sz w:val="21"/>
              </w:rPr>
              <w:t>39.36</w:t>
            </w:r>
          </w:p>
        </w:tc>
        <w:tc>
          <w:tcPr>
            <w:tcW w:w="391" w:type="pct"/>
            <w:tcBorders>
              <w:top w:val="nil"/>
              <w:left w:val="nil"/>
              <w:bottom w:val="single" w:color="auto" w:sz="12" w:space="0"/>
              <w:right w:val="single" w:color="auto" w:sz="4" w:space="0"/>
            </w:tcBorders>
            <w:tcMar>
              <w:top w:w="15" w:type="dxa"/>
              <w:left w:w="15" w:type="dxa"/>
              <w:bottom w:w="0" w:type="dxa"/>
              <w:right w:w="15" w:type="dxa"/>
            </w:tcMar>
            <w:vAlign w:val="center"/>
          </w:tcPr>
          <w:p w14:paraId="4CC40D5B">
            <w:pPr>
              <w:pStyle w:val="62"/>
              <w:snapToGrid/>
              <w:rPr>
                <w:color w:val="auto"/>
                <w:sz w:val="21"/>
              </w:rPr>
            </w:pPr>
            <w:r>
              <w:rPr>
                <w:color w:val="auto"/>
                <w:sz w:val="21"/>
              </w:rPr>
              <w:t>5.17</w:t>
            </w:r>
          </w:p>
        </w:tc>
        <w:tc>
          <w:tcPr>
            <w:tcW w:w="392" w:type="pct"/>
            <w:tcBorders>
              <w:top w:val="nil"/>
              <w:left w:val="nil"/>
              <w:bottom w:val="single" w:color="auto" w:sz="12" w:space="0"/>
              <w:right w:val="single" w:color="auto" w:sz="4" w:space="0"/>
            </w:tcBorders>
            <w:tcMar>
              <w:top w:w="15" w:type="dxa"/>
              <w:left w:w="15" w:type="dxa"/>
              <w:bottom w:w="0" w:type="dxa"/>
              <w:right w:w="15" w:type="dxa"/>
            </w:tcMar>
            <w:vAlign w:val="center"/>
          </w:tcPr>
          <w:p w14:paraId="6D5D1622">
            <w:pPr>
              <w:pStyle w:val="62"/>
              <w:snapToGrid/>
              <w:rPr>
                <w:color w:val="auto"/>
                <w:sz w:val="21"/>
              </w:rPr>
            </w:pPr>
            <w:r>
              <w:rPr>
                <w:color w:val="auto"/>
                <w:sz w:val="21"/>
              </w:rPr>
              <w:t>/</w:t>
            </w:r>
          </w:p>
        </w:tc>
        <w:tc>
          <w:tcPr>
            <w:tcW w:w="549" w:type="pct"/>
            <w:tcBorders>
              <w:top w:val="nil"/>
              <w:left w:val="nil"/>
              <w:bottom w:val="single" w:color="auto" w:sz="12" w:space="0"/>
              <w:right w:val="single" w:color="auto" w:sz="4" w:space="0"/>
            </w:tcBorders>
            <w:tcMar>
              <w:top w:w="15" w:type="dxa"/>
              <w:left w:w="15" w:type="dxa"/>
              <w:bottom w:w="0" w:type="dxa"/>
              <w:right w:w="15" w:type="dxa"/>
            </w:tcMar>
            <w:vAlign w:val="center"/>
          </w:tcPr>
          <w:p w14:paraId="3065BA0B">
            <w:pPr>
              <w:pStyle w:val="62"/>
              <w:snapToGrid/>
              <w:rPr>
                <w:color w:val="auto"/>
                <w:sz w:val="21"/>
              </w:rPr>
            </w:pPr>
            <w:r>
              <w:rPr>
                <w:color w:val="auto"/>
                <w:sz w:val="21"/>
              </w:rPr>
              <w:t>/</w:t>
            </w:r>
          </w:p>
        </w:tc>
        <w:tc>
          <w:tcPr>
            <w:tcW w:w="392" w:type="pct"/>
            <w:tcBorders>
              <w:top w:val="nil"/>
              <w:left w:val="nil"/>
              <w:bottom w:val="single" w:color="auto" w:sz="12" w:space="0"/>
              <w:right w:val="single" w:color="auto" w:sz="4" w:space="0"/>
            </w:tcBorders>
            <w:tcMar>
              <w:top w:w="15" w:type="dxa"/>
              <w:left w:w="15" w:type="dxa"/>
              <w:bottom w:w="0" w:type="dxa"/>
              <w:right w:w="15" w:type="dxa"/>
            </w:tcMar>
            <w:vAlign w:val="center"/>
          </w:tcPr>
          <w:p w14:paraId="03C8884F">
            <w:pPr>
              <w:pStyle w:val="62"/>
              <w:snapToGrid/>
              <w:rPr>
                <w:color w:val="auto"/>
                <w:sz w:val="21"/>
              </w:rPr>
            </w:pPr>
            <w:r>
              <w:rPr>
                <w:color w:val="auto"/>
                <w:sz w:val="21"/>
              </w:rPr>
              <w:t>/</w:t>
            </w:r>
          </w:p>
        </w:tc>
        <w:tc>
          <w:tcPr>
            <w:tcW w:w="549" w:type="pct"/>
            <w:tcBorders>
              <w:top w:val="nil"/>
              <w:left w:val="nil"/>
              <w:bottom w:val="single" w:color="auto" w:sz="12" w:space="0"/>
              <w:right w:val="single" w:color="auto" w:sz="4" w:space="0"/>
            </w:tcBorders>
            <w:tcMar>
              <w:top w:w="15" w:type="dxa"/>
              <w:left w:w="15" w:type="dxa"/>
              <w:bottom w:w="0" w:type="dxa"/>
              <w:right w:w="15" w:type="dxa"/>
            </w:tcMar>
            <w:vAlign w:val="center"/>
          </w:tcPr>
          <w:p w14:paraId="5261EF61">
            <w:pPr>
              <w:pStyle w:val="62"/>
              <w:snapToGrid/>
              <w:rPr>
                <w:color w:val="auto"/>
                <w:sz w:val="21"/>
              </w:rPr>
            </w:pPr>
            <w:r>
              <w:rPr>
                <w:color w:val="auto"/>
                <w:sz w:val="21"/>
              </w:rPr>
              <w:t>/</w:t>
            </w:r>
          </w:p>
        </w:tc>
        <w:tc>
          <w:tcPr>
            <w:tcW w:w="471" w:type="pct"/>
            <w:tcBorders>
              <w:top w:val="nil"/>
              <w:left w:val="nil"/>
              <w:bottom w:val="single" w:color="auto" w:sz="12" w:space="0"/>
              <w:right w:val="single" w:color="auto" w:sz="4" w:space="0"/>
            </w:tcBorders>
            <w:tcMar>
              <w:top w:w="15" w:type="dxa"/>
              <w:left w:w="15" w:type="dxa"/>
              <w:bottom w:w="0" w:type="dxa"/>
              <w:right w:w="15" w:type="dxa"/>
            </w:tcMar>
            <w:vAlign w:val="center"/>
          </w:tcPr>
          <w:p w14:paraId="251370BF">
            <w:pPr>
              <w:pStyle w:val="62"/>
              <w:snapToGrid/>
              <w:rPr>
                <w:color w:val="auto"/>
                <w:sz w:val="21"/>
              </w:rPr>
            </w:pPr>
            <w:r>
              <w:rPr>
                <w:color w:val="auto"/>
                <w:sz w:val="21"/>
              </w:rPr>
              <w:t>34.19</w:t>
            </w:r>
          </w:p>
        </w:tc>
        <w:tc>
          <w:tcPr>
            <w:tcW w:w="773" w:type="pct"/>
            <w:vMerge w:val="continue"/>
            <w:tcBorders>
              <w:top w:val="nil"/>
              <w:left w:val="single" w:color="auto" w:sz="4" w:space="0"/>
              <w:bottom w:val="single" w:color="auto" w:sz="12" w:space="0"/>
              <w:right w:val="single" w:color="auto" w:sz="12" w:space="0"/>
            </w:tcBorders>
            <w:vAlign w:val="center"/>
          </w:tcPr>
          <w:p w14:paraId="60955530">
            <w:pPr>
              <w:pStyle w:val="62"/>
              <w:snapToGrid/>
              <w:rPr>
                <w:color w:val="auto"/>
                <w:sz w:val="21"/>
              </w:rPr>
            </w:pPr>
          </w:p>
        </w:tc>
      </w:tr>
    </w:tbl>
    <w:p w14:paraId="27C265ED">
      <w:pPr>
        <w:pStyle w:val="63"/>
        <w:numPr>
          <w:ilvl w:val="0"/>
          <w:numId w:val="8"/>
        </w:numPr>
        <w:autoSpaceDE w:val="0"/>
        <w:autoSpaceDN w:val="0"/>
        <w:adjustRightInd w:val="0"/>
        <w:spacing w:line="360" w:lineRule="auto"/>
        <w:ind w:firstLineChars="0"/>
        <w:rPr>
          <w:kern w:val="0"/>
        </w:rPr>
      </w:pPr>
      <w:r>
        <w:rPr>
          <w:kern w:val="0"/>
        </w:rPr>
        <w:t>监测实际土石方情况</w:t>
      </w:r>
    </w:p>
    <w:p w14:paraId="47D80C1D">
      <w:pPr>
        <w:autoSpaceDE w:val="0"/>
        <w:autoSpaceDN w:val="0"/>
        <w:adjustRightInd w:val="0"/>
        <w:spacing w:line="360" w:lineRule="auto"/>
        <w:ind w:firstLine="480" w:firstLineChars="200"/>
        <w:rPr>
          <w:rFonts w:eastAsia="仿宋_GB2312"/>
          <w:color w:val="FF0000"/>
          <w:kern w:val="0"/>
          <w:sz w:val="24"/>
        </w:rPr>
      </w:pPr>
      <w:r>
        <w:rPr>
          <w:rFonts w:eastAsia="仿宋_GB2312"/>
          <w:kern w:val="0"/>
          <w:sz w:val="24"/>
        </w:rPr>
        <w:t>本工程土石方工程已结束。通过咨询</w:t>
      </w:r>
      <w:r>
        <w:rPr>
          <w:rFonts w:hint="eastAsia" w:eastAsia="仿宋_GB2312"/>
          <w:kern w:val="0"/>
          <w:sz w:val="24"/>
        </w:rPr>
        <w:t>建设</w:t>
      </w:r>
      <w:r>
        <w:rPr>
          <w:rFonts w:eastAsia="仿宋_GB2312"/>
          <w:kern w:val="0"/>
          <w:sz w:val="24"/>
        </w:rPr>
        <w:t>单位，</w:t>
      </w:r>
      <w:r>
        <w:rPr>
          <w:rFonts w:hint="eastAsia" w:eastAsia="仿宋_GB2312"/>
          <w:kern w:val="0"/>
          <w:sz w:val="24"/>
        </w:rPr>
        <w:t>本项目</w:t>
      </w:r>
      <w:r>
        <w:rPr>
          <w:rFonts w:eastAsia="仿宋_GB2312"/>
          <w:kern w:val="0"/>
          <w:sz w:val="24"/>
        </w:rPr>
        <w:t>挖方</w:t>
      </w:r>
      <w:r>
        <w:rPr>
          <w:rFonts w:hint="eastAsia" w:eastAsia="仿宋_GB2312"/>
          <w:kern w:val="0"/>
          <w:sz w:val="24"/>
        </w:rPr>
        <w:t>约</w:t>
      </w:r>
      <w:r>
        <w:rPr>
          <w:rFonts w:eastAsia="仿宋_GB2312"/>
          <w:kern w:val="0"/>
          <w:sz w:val="24"/>
        </w:rPr>
        <w:t>45万m</w:t>
      </w:r>
      <w:r>
        <w:rPr>
          <w:rFonts w:eastAsia="仿宋_GB2312"/>
          <w:kern w:val="0"/>
          <w:sz w:val="24"/>
          <w:vertAlign w:val="superscript"/>
        </w:rPr>
        <w:t>3</w:t>
      </w:r>
      <w:r>
        <w:rPr>
          <w:rFonts w:eastAsia="仿宋_GB2312"/>
          <w:kern w:val="0"/>
          <w:sz w:val="24"/>
        </w:rPr>
        <w:t>，</w:t>
      </w:r>
      <w:r>
        <w:rPr>
          <w:rFonts w:hint="eastAsia" w:eastAsia="仿宋_GB2312"/>
          <w:kern w:val="0"/>
          <w:sz w:val="24"/>
        </w:rPr>
        <w:t>填方约0</w:t>
      </w:r>
      <w:r>
        <w:rPr>
          <w:rFonts w:eastAsia="仿宋_GB2312"/>
          <w:kern w:val="0"/>
          <w:sz w:val="24"/>
        </w:rPr>
        <w:t>.20m</w:t>
      </w:r>
      <w:r>
        <w:rPr>
          <w:rFonts w:eastAsia="仿宋_GB2312"/>
          <w:kern w:val="0"/>
          <w:sz w:val="24"/>
          <w:vertAlign w:val="superscript"/>
        </w:rPr>
        <w:t>3</w:t>
      </w:r>
      <w:r>
        <w:rPr>
          <w:rFonts w:eastAsia="仿宋_GB2312"/>
          <w:kern w:val="0"/>
          <w:sz w:val="24"/>
        </w:rPr>
        <w:t>，弃方44.80万m</w:t>
      </w:r>
      <w:r>
        <w:rPr>
          <w:rFonts w:eastAsia="仿宋_GB2312"/>
          <w:kern w:val="0"/>
          <w:sz w:val="24"/>
          <w:vertAlign w:val="superscript"/>
        </w:rPr>
        <w:t>3</w:t>
      </w:r>
      <w:r>
        <w:rPr>
          <w:rFonts w:eastAsia="仿宋_GB2312"/>
          <w:kern w:val="0"/>
          <w:sz w:val="24"/>
        </w:rPr>
        <w:t>，</w:t>
      </w:r>
      <w:r>
        <w:rPr>
          <w:rFonts w:eastAsia="仿宋_GB2312"/>
          <w:sz w:val="24"/>
          <w:szCs w:val="28"/>
        </w:rPr>
        <w:t>弃方全部运往经开区峡口镇土石方消纳场</w:t>
      </w:r>
      <w:r>
        <w:rPr>
          <w:rFonts w:eastAsia="仿宋_GB2312"/>
          <w:sz w:val="24"/>
        </w:rPr>
        <w:t>处置</w:t>
      </w:r>
    </w:p>
    <w:p w14:paraId="65CA4563">
      <w:pPr>
        <w:pStyle w:val="63"/>
        <w:numPr>
          <w:ilvl w:val="0"/>
          <w:numId w:val="8"/>
        </w:numPr>
        <w:autoSpaceDE w:val="0"/>
        <w:autoSpaceDN w:val="0"/>
        <w:adjustRightInd w:val="0"/>
        <w:spacing w:line="360" w:lineRule="auto"/>
        <w:ind w:firstLineChars="0"/>
        <w:rPr>
          <w:kern w:val="0"/>
        </w:rPr>
      </w:pPr>
      <w:r>
        <w:rPr>
          <w:kern w:val="0"/>
        </w:rPr>
        <w:t>与设计相比较土石方变化情况</w:t>
      </w:r>
    </w:p>
    <w:p w14:paraId="0E5DE659">
      <w:pPr>
        <w:autoSpaceDE w:val="0"/>
        <w:autoSpaceDN w:val="0"/>
        <w:adjustRightInd w:val="0"/>
        <w:spacing w:line="360" w:lineRule="auto"/>
        <w:ind w:firstLine="480" w:firstLineChars="200"/>
        <w:rPr>
          <w:rFonts w:eastAsia="仿宋_GB2312"/>
          <w:kern w:val="0"/>
          <w:sz w:val="24"/>
        </w:rPr>
      </w:pPr>
      <w:r>
        <w:rPr>
          <w:rFonts w:eastAsia="仿宋_GB2312"/>
          <w:kern w:val="0"/>
          <w:sz w:val="24"/>
        </w:rPr>
        <w:t>本项目土石方</w:t>
      </w:r>
      <w:r>
        <w:rPr>
          <w:rFonts w:hint="eastAsia" w:eastAsia="仿宋_GB2312"/>
          <w:kern w:val="0"/>
          <w:sz w:val="24"/>
        </w:rPr>
        <w:t>挖填总量</w:t>
      </w:r>
      <w:r>
        <w:rPr>
          <w:rFonts w:eastAsia="仿宋_GB2312"/>
          <w:kern w:val="0"/>
          <w:sz w:val="24"/>
        </w:rPr>
        <w:t>与原水土保持方案中</w:t>
      </w:r>
      <w:r>
        <w:rPr>
          <w:rFonts w:hint="eastAsia" w:eastAsia="仿宋_GB2312"/>
          <w:kern w:val="0"/>
          <w:sz w:val="24"/>
        </w:rPr>
        <w:t>增加</w:t>
      </w:r>
      <w:r>
        <w:rPr>
          <w:rFonts w:eastAsia="仿宋_GB2312"/>
          <w:kern w:val="0"/>
          <w:sz w:val="24"/>
        </w:rPr>
        <w:t>0.67</w:t>
      </w:r>
      <w:r>
        <w:rPr>
          <w:rFonts w:hint="eastAsia" w:eastAsia="仿宋_GB2312"/>
          <w:kern w:val="0"/>
          <w:sz w:val="24"/>
        </w:rPr>
        <w:t>万</w:t>
      </w:r>
      <w:r>
        <w:rPr>
          <w:rFonts w:eastAsia="仿宋_GB2312"/>
          <w:kern w:val="0"/>
          <w:sz w:val="24"/>
        </w:rPr>
        <w:t>m</w:t>
      </w:r>
      <w:r>
        <w:rPr>
          <w:rFonts w:eastAsia="仿宋_GB2312"/>
          <w:kern w:val="0"/>
          <w:sz w:val="24"/>
          <w:vertAlign w:val="superscript"/>
        </w:rPr>
        <w:t>3</w:t>
      </w:r>
      <w:r>
        <w:rPr>
          <w:rFonts w:hint="eastAsia" w:eastAsia="仿宋_GB2312"/>
          <w:kern w:val="0"/>
          <w:sz w:val="24"/>
        </w:rPr>
        <w:t>，根据水利部办公厅关于印发《水利部生产建设项目水土保持方案变更管理规定（试行）的通知》</w:t>
      </w:r>
      <w:r>
        <w:rPr>
          <w:rFonts w:eastAsia="仿宋_GB2312"/>
          <w:kern w:val="0"/>
          <w:sz w:val="24"/>
        </w:rPr>
        <w:t>（办水保〔2016〕65号）</w:t>
      </w:r>
      <w:r>
        <w:rPr>
          <w:rFonts w:hint="eastAsia" w:eastAsia="仿宋_GB2312"/>
          <w:kern w:val="0"/>
          <w:sz w:val="24"/>
        </w:rPr>
        <w:t>，本项目开挖填筑土石方变动未超过3</w:t>
      </w:r>
      <w:r>
        <w:rPr>
          <w:rFonts w:eastAsia="仿宋_GB2312"/>
          <w:kern w:val="0"/>
          <w:sz w:val="24"/>
        </w:rPr>
        <w:t>0</w:t>
      </w:r>
      <w:r>
        <w:rPr>
          <w:rFonts w:hint="eastAsia" w:eastAsia="仿宋_GB2312"/>
          <w:kern w:val="0"/>
          <w:sz w:val="24"/>
        </w:rPr>
        <w:t>%，故不涉及重大变更。</w:t>
      </w:r>
    </w:p>
    <w:p w14:paraId="4FED6104">
      <w:pPr>
        <w:autoSpaceDE w:val="0"/>
        <w:autoSpaceDN w:val="0"/>
        <w:adjustRightInd w:val="0"/>
        <w:spacing w:line="360" w:lineRule="auto"/>
        <w:ind w:firstLine="480" w:firstLineChars="200"/>
        <w:rPr>
          <w:rFonts w:eastAsia="仿宋_GB2312"/>
          <w:color w:val="FF0000"/>
          <w:kern w:val="0"/>
          <w:sz w:val="24"/>
        </w:rPr>
        <w:sectPr>
          <w:headerReference r:id="rId12" w:type="default"/>
          <w:headerReference r:id="rId13" w:type="even"/>
          <w:pgSz w:w="11906" w:h="16838"/>
          <w:pgMar w:top="1701" w:right="1418" w:bottom="1701" w:left="1418" w:header="851" w:footer="992" w:gutter="0"/>
          <w:cols w:space="720" w:num="1"/>
          <w:docGrid w:linePitch="312" w:charSpace="0"/>
        </w:sectPr>
      </w:pPr>
    </w:p>
    <w:p w14:paraId="10DD951C">
      <w:pPr>
        <w:pStyle w:val="47"/>
        <w:topLinePunct/>
        <w:adjustRightInd w:val="0"/>
        <w:spacing w:before="0" w:after="0" w:line="360" w:lineRule="auto"/>
        <w:jc w:val="both"/>
        <w:rPr>
          <w:rFonts w:eastAsia="仿宋_GB2312"/>
          <w:szCs w:val="36"/>
          <w:lang w:eastAsia="zh-CN"/>
        </w:rPr>
      </w:pPr>
      <w:bookmarkStart w:id="27" w:name="_Toc134801922"/>
      <w:r>
        <w:rPr>
          <w:rFonts w:eastAsia="仿宋_GB2312"/>
          <w:szCs w:val="36"/>
        </w:rPr>
        <w:t xml:space="preserve">4 </w:t>
      </w:r>
      <w:r>
        <w:rPr>
          <w:rFonts w:eastAsia="仿宋_GB2312"/>
          <w:szCs w:val="36"/>
          <w:lang w:eastAsia="zh-CN"/>
        </w:rPr>
        <w:t>水土流失防治措施监测结果</w:t>
      </w:r>
      <w:bookmarkEnd w:id="27"/>
    </w:p>
    <w:p w14:paraId="026E22C1">
      <w:pPr>
        <w:adjustRightInd w:val="0"/>
        <w:spacing w:line="360" w:lineRule="auto"/>
        <w:ind w:firstLine="480" w:firstLineChars="200"/>
        <w:rPr>
          <w:rFonts w:eastAsia="仿宋_GB2312"/>
          <w:kern w:val="0"/>
          <w:sz w:val="24"/>
        </w:rPr>
      </w:pPr>
      <w:r>
        <w:rPr>
          <w:rFonts w:eastAsia="仿宋_GB2312"/>
          <w:kern w:val="0"/>
          <w:sz w:val="24"/>
        </w:rPr>
        <w:t>建设过程中采取了工程措施、植物措施和临时措施相结合的防治体系。工程措施包括雨水管网、透水铺装（道路透水铺装、操场塑胶跑道、操场人工草皮）、排水沟、雨水收集池、土地整治等措施；植物措施包括实地绿化和屋顶绿化，临时措施包括临时覆盖（密目网覆盖、彩条布覆盖）等措施。</w:t>
      </w:r>
      <w:r>
        <w:rPr>
          <w:rFonts w:hint="eastAsia" w:eastAsia="仿宋_GB2312"/>
          <w:kern w:val="0"/>
          <w:sz w:val="24"/>
        </w:rPr>
        <w:t>由于</w:t>
      </w:r>
      <w:r>
        <w:rPr>
          <w:rFonts w:hint="eastAsia" w:eastAsia="仿宋_GB2312"/>
          <w:sz w:val="24"/>
        </w:rPr>
        <w:t>本项目临建设施将移交给建设单位另一建设项目“茶园支十五路道路及配套工程”使用，故临建设施占地不纳入本次监测。</w:t>
      </w:r>
    </w:p>
    <w:p w14:paraId="1ADFB1BC">
      <w:pPr>
        <w:pStyle w:val="3"/>
        <w:adjustRightInd w:val="0"/>
        <w:spacing w:before="0" w:after="0" w:line="360" w:lineRule="auto"/>
        <w:rPr>
          <w:rFonts w:ascii="Times New Roman" w:hAnsi="Times New Roman" w:eastAsia="仿宋_GB2312"/>
          <w:bCs w:val="0"/>
          <w:sz w:val="28"/>
          <w:szCs w:val="28"/>
          <w:lang w:eastAsia="zh-CN"/>
        </w:rPr>
      </w:pPr>
      <w:bookmarkStart w:id="28" w:name="_Toc134801923"/>
      <w:r>
        <w:rPr>
          <w:rFonts w:ascii="Times New Roman" w:hAnsi="Times New Roman" w:eastAsia="仿宋_GB2312"/>
          <w:bCs w:val="0"/>
          <w:sz w:val="28"/>
          <w:szCs w:val="28"/>
        </w:rPr>
        <w:t xml:space="preserve">4.1 </w:t>
      </w:r>
      <w:r>
        <w:rPr>
          <w:rFonts w:ascii="Times New Roman" w:hAnsi="Times New Roman" w:eastAsia="仿宋_GB2312"/>
          <w:bCs w:val="0"/>
          <w:sz w:val="28"/>
          <w:szCs w:val="28"/>
          <w:lang w:eastAsia="zh-CN"/>
        </w:rPr>
        <w:t>工程措施监测结果</w:t>
      </w:r>
      <w:bookmarkEnd w:id="28"/>
    </w:p>
    <w:p w14:paraId="51F658CC">
      <w:pPr>
        <w:pStyle w:val="4"/>
        <w:keepLines/>
        <w:topLinePunct/>
        <w:adjustRightInd w:val="0"/>
        <w:snapToGrid w:val="0"/>
        <w:spacing w:line="360" w:lineRule="auto"/>
        <w:rPr>
          <w:bCs w:val="0"/>
          <w:sz w:val="24"/>
          <w:szCs w:val="24"/>
        </w:rPr>
      </w:pPr>
      <w:r>
        <w:rPr>
          <w:bCs w:val="0"/>
          <w:sz w:val="24"/>
          <w:szCs w:val="24"/>
        </w:rPr>
        <w:t>4.1.1 工程措施监测方法</w:t>
      </w:r>
    </w:p>
    <w:p w14:paraId="3590F850">
      <w:pPr>
        <w:adjustRightInd w:val="0"/>
        <w:spacing w:line="360" w:lineRule="auto"/>
        <w:ind w:firstLine="480" w:firstLineChars="200"/>
        <w:rPr>
          <w:rFonts w:eastAsia="仿宋_GB2312"/>
          <w:sz w:val="24"/>
        </w:rPr>
      </w:pPr>
      <w:r>
        <w:rPr>
          <w:rFonts w:eastAsia="仿宋_GB2312"/>
          <w:kern w:val="0"/>
          <w:sz w:val="24"/>
        </w:rPr>
        <w:t>工程措施监测以调查法为主，在查阅设计、监理等资料的基础上，通过现场实地调查确定工程措施的工程量，并对措施的稳定性、完好程度及运行情况及时进行监测</w:t>
      </w:r>
      <w:r>
        <w:rPr>
          <w:rFonts w:eastAsia="仿宋_GB2312"/>
          <w:sz w:val="24"/>
        </w:rPr>
        <w:t>。</w:t>
      </w:r>
    </w:p>
    <w:p w14:paraId="3446AEF1">
      <w:pPr>
        <w:pStyle w:val="4"/>
        <w:keepLines/>
        <w:topLinePunct/>
        <w:adjustRightInd w:val="0"/>
        <w:snapToGrid w:val="0"/>
        <w:spacing w:line="360" w:lineRule="auto"/>
        <w:rPr>
          <w:bCs w:val="0"/>
          <w:sz w:val="24"/>
          <w:szCs w:val="24"/>
        </w:rPr>
      </w:pPr>
      <w:r>
        <w:rPr>
          <w:bCs w:val="0"/>
          <w:sz w:val="24"/>
          <w:szCs w:val="24"/>
        </w:rPr>
        <w:t>4.1.2 工程措施设计</w:t>
      </w:r>
    </w:p>
    <w:p w14:paraId="15523D05">
      <w:pPr>
        <w:adjustRightInd w:val="0"/>
        <w:spacing w:line="360" w:lineRule="auto"/>
        <w:ind w:firstLine="480" w:firstLineChars="200"/>
        <w:rPr>
          <w:rFonts w:eastAsia="仿宋_GB2312"/>
          <w:sz w:val="24"/>
        </w:rPr>
      </w:pPr>
      <w:r>
        <w:rPr>
          <w:rFonts w:eastAsia="仿宋_GB2312"/>
          <w:sz w:val="24"/>
        </w:rPr>
        <w:t>水土保持方案工程措施设计：</w:t>
      </w:r>
    </w:p>
    <w:p w14:paraId="1C7AF39C">
      <w:pPr>
        <w:pStyle w:val="63"/>
        <w:numPr>
          <w:ilvl w:val="0"/>
          <w:numId w:val="9"/>
        </w:numPr>
        <w:adjustRightInd w:val="0"/>
        <w:spacing w:line="360" w:lineRule="auto"/>
        <w:ind w:firstLineChars="0"/>
      </w:pPr>
      <w:r>
        <w:t>项目建设防治区</w:t>
      </w:r>
    </w:p>
    <w:p w14:paraId="6F29164C">
      <w:pPr>
        <w:pStyle w:val="63"/>
        <w:numPr>
          <w:ilvl w:val="0"/>
          <w:numId w:val="10"/>
        </w:numPr>
        <w:adjustRightInd w:val="0"/>
        <w:spacing w:line="360" w:lineRule="auto"/>
        <w:ind w:firstLineChars="0"/>
      </w:pPr>
      <w:r>
        <w:t>雨水管网</w:t>
      </w:r>
    </w:p>
    <w:p w14:paraId="5F8F40B2">
      <w:pPr>
        <w:adjustRightInd w:val="0"/>
        <w:spacing w:line="360" w:lineRule="auto"/>
        <w:ind w:firstLine="480" w:firstLineChars="200"/>
        <w:rPr>
          <w:rFonts w:eastAsia="仿宋_GB2312"/>
          <w:sz w:val="24"/>
        </w:rPr>
      </w:pPr>
      <w:r>
        <w:rPr>
          <w:rFonts w:eastAsia="仿宋_GB2312"/>
          <w:sz w:val="24"/>
        </w:rPr>
        <w:t>施工后期，于场地内部布置了雨水管网，雨水管网管材为硬聚氯乙烯双壁波纹管，管径为DN300-DN1000，</w:t>
      </w:r>
      <w:r>
        <w:rPr>
          <w:rFonts w:eastAsia="仿宋_GB2312"/>
          <w:sz w:val="24"/>
          <w:szCs w:val="28"/>
        </w:rPr>
        <w:t>排向周边市政路城市雨水管道内</w:t>
      </w:r>
      <w:r>
        <w:rPr>
          <w:rFonts w:eastAsia="仿宋_GB2312"/>
          <w:sz w:val="24"/>
        </w:rPr>
        <w:t>，布设长度为1127m。</w:t>
      </w:r>
    </w:p>
    <w:p w14:paraId="6C78DB56">
      <w:pPr>
        <w:pStyle w:val="63"/>
        <w:numPr>
          <w:ilvl w:val="0"/>
          <w:numId w:val="10"/>
        </w:numPr>
        <w:adjustRightInd w:val="0"/>
        <w:spacing w:line="360" w:lineRule="auto"/>
        <w:ind w:firstLineChars="0"/>
      </w:pPr>
      <w:r>
        <w:t>透水铺装</w:t>
      </w:r>
    </w:p>
    <w:p w14:paraId="093214F4">
      <w:pPr>
        <w:adjustRightInd w:val="0"/>
        <w:spacing w:line="360" w:lineRule="auto"/>
        <w:ind w:firstLine="480" w:firstLineChars="200"/>
        <w:rPr>
          <w:rFonts w:eastAsia="仿宋_GB2312"/>
          <w:sz w:val="24"/>
        </w:rPr>
      </w:pPr>
      <w:r>
        <w:rPr>
          <w:rFonts w:eastAsia="仿宋_GB2312"/>
          <w:sz w:val="24"/>
        </w:rPr>
        <w:t>工程在项目区内部人行道及操场设置透水铺装，修建完成了道路透水铺装共8384.22m</w:t>
      </w:r>
      <w:r>
        <w:rPr>
          <w:rFonts w:eastAsia="仿宋_GB2312"/>
          <w:sz w:val="24"/>
          <w:vertAlign w:val="superscript"/>
        </w:rPr>
        <w:t>2</w:t>
      </w:r>
      <w:r>
        <w:rPr>
          <w:rFonts w:eastAsia="仿宋_GB2312"/>
          <w:sz w:val="24"/>
        </w:rPr>
        <w:t>，操场塑胶跑道4011.84m</w:t>
      </w:r>
      <w:r>
        <w:rPr>
          <w:rFonts w:eastAsia="仿宋_GB2312"/>
          <w:sz w:val="24"/>
          <w:vertAlign w:val="superscript"/>
        </w:rPr>
        <w:t>2</w:t>
      </w:r>
      <w:r>
        <w:rPr>
          <w:rFonts w:eastAsia="仿宋_GB2312"/>
          <w:sz w:val="24"/>
        </w:rPr>
        <w:t>，操场人工草皮7760.52m</w:t>
      </w:r>
      <w:r>
        <w:rPr>
          <w:rFonts w:eastAsia="仿宋_GB2312"/>
          <w:sz w:val="24"/>
          <w:vertAlign w:val="superscript"/>
        </w:rPr>
        <w:t>2</w:t>
      </w:r>
      <w:r>
        <w:rPr>
          <w:rFonts w:eastAsia="仿宋_GB2312"/>
          <w:sz w:val="24"/>
        </w:rPr>
        <w:t>。</w:t>
      </w:r>
    </w:p>
    <w:p w14:paraId="33B6C661">
      <w:pPr>
        <w:pStyle w:val="63"/>
        <w:numPr>
          <w:ilvl w:val="0"/>
          <w:numId w:val="10"/>
        </w:numPr>
        <w:adjustRightInd w:val="0"/>
        <w:spacing w:line="360" w:lineRule="auto"/>
        <w:ind w:firstLineChars="0"/>
      </w:pPr>
      <w:r>
        <w:t>排水沟</w:t>
      </w:r>
    </w:p>
    <w:p w14:paraId="17D8A959">
      <w:pPr>
        <w:pStyle w:val="63"/>
        <w:adjustRightInd w:val="0"/>
        <w:spacing w:line="360" w:lineRule="auto"/>
        <w:ind w:firstLine="480"/>
      </w:pPr>
      <w:r>
        <w:t>工程在项目区建构筑物周围修建完成了底宽50cm，高40cm，断面型式为矩形的排水沟，共计3089m。</w:t>
      </w:r>
    </w:p>
    <w:p w14:paraId="31D1B693">
      <w:pPr>
        <w:pStyle w:val="63"/>
        <w:numPr>
          <w:ilvl w:val="0"/>
          <w:numId w:val="10"/>
        </w:numPr>
        <w:adjustRightInd w:val="0"/>
        <w:spacing w:line="360" w:lineRule="auto"/>
        <w:ind w:firstLineChars="0"/>
      </w:pPr>
      <w:r>
        <w:t>雨水收集池</w:t>
      </w:r>
    </w:p>
    <w:p w14:paraId="361D56F7">
      <w:pPr>
        <w:pStyle w:val="63"/>
        <w:adjustRightInd w:val="0"/>
        <w:spacing w:line="360" w:lineRule="auto"/>
        <w:ind w:firstLine="480"/>
      </w:pPr>
      <w:r>
        <w:t>工程在项目区南侧修建完成了雨水收集池1座，容积为650m</w:t>
      </w:r>
      <w:r>
        <w:rPr>
          <w:vertAlign w:val="superscript"/>
        </w:rPr>
        <w:t>3</w:t>
      </w:r>
      <w:r>
        <w:t>。</w:t>
      </w:r>
    </w:p>
    <w:p w14:paraId="588D3705">
      <w:pPr>
        <w:pStyle w:val="4"/>
        <w:keepLines/>
        <w:topLinePunct/>
        <w:adjustRightInd w:val="0"/>
        <w:snapToGrid w:val="0"/>
        <w:spacing w:line="360" w:lineRule="auto"/>
        <w:rPr>
          <w:bCs w:val="0"/>
          <w:sz w:val="24"/>
          <w:szCs w:val="24"/>
        </w:rPr>
      </w:pPr>
      <w:r>
        <w:rPr>
          <w:bCs w:val="0"/>
          <w:sz w:val="24"/>
          <w:szCs w:val="24"/>
        </w:rPr>
        <w:t>4.1.3 工程措施监测结果</w:t>
      </w:r>
    </w:p>
    <w:p w14:paraId="461FDCC7">
      <w:pPr>
        <w:autoSpaceDE w:val="0"/>
        <w:autoSpaceDN w:val="0"/>
        <w:adjustRightInd w:val="0"/>
        <w:spacing w:line="360" w:lineRule="auto"/>
        <w:ind w:firstLine="480" w:firstLineChars="200"/>
        <w:rPr>
          <w:rFonts w:eastAsia="仿宋_GB2312"/>
          <w:kern w:val="0"/>
          <w:sz w:val="24"/>
        </w:rPr>
      </w:pPr>
      <w:r>
        <w:rPr>
          <w:rFonts w:hint="eastAsia" w:eastAsia="仿宋_GB2312"/>
          <w:kern w:val="0"/>
          <w:sz w:val="24"/>
          <w:lang w:val="zh-CN"/>
        </w:rPr>
        <w:t>由于</w:t>
      </w:r>
      <w:r>
        <w:rPr>
          <w:rFonts w:hint="eastAsia" w:eastAsia="仿宋_GB2312"/>
          <w:kern w:val="0"/>
          <w:sz w:val="24"/>
        </w:rPr>
        <w:t>临建设施占地移交给道路建设项目继续使用，方案设计的工程措施还未实施，我单位与建设单位沟通后，建设单位将在道路建设项目完工后实施水土保持方案设计的工程措施，项目建设防治区</w:t>
      </w:r>
      <w:r>
        <w:rPr>
          <w:rFonts w:eastAsia="仿宋_GB2312"/>
          <w:kern w:val="0"/>
          <w:sz w:val="24"/>
        </w:rPr>
        <w:t>水土保持工程措施基本与原水土保持方案中一致。</w:t>
      </w:r>
    </w:p>
    <w:p w14:paraId="46B3948C">
      <w:pPr>
        <w:pStyle w:val="3"/>
        <w:adjustRightInd w:val="0"/>
        <w:spacing w:before="0" w:after="0" w:line="360" w:lineRule="auto"/>
        <w:rPr>
          <w:rFonts w:ascii="Times New Roman" w:hAnsi="Times New Roman" w:eastAsia="仿宋_GB2312"/>
          <w:bCs w:val="0"/>
          <w:sz w:val="28"/>
          <w:szCs w:val="28"/>
          <w:lang w:eastAsia="zh-CN"/>
        </w:rPr>
      </w:pPr>
      <w:bookmarkStart w:id="29" w:name="_Toc134801924"/>
      <w:r>
        <w:rPr>
          <w:rFonts w:ascii="Times New Roman" w:hAnsi="Times New Roman" w:eastAsia="仿宋_GB2312"/>
          <w:bCs w:val="0"/>
          <w:sz w:val="28"/>
          <w:szCs w:val="28"/>
        </w:rPr>
        <w:t xml:space="preserve">4.2 </w:t>
      </w:r>
      <w:r>
        <w:rPr>
          <w:rFonts w:ascii="Times New Roman" w:hAnsi="Times New Roman" w:eastAsia="仿宋_GB2312"/>
          <w:bCs w:val="0"/>
          <w:sz w:val="28"/>
          <w:szCs w:val="28"/>
          <w:lang w:eastAsia="zh-CN"/>
        </w:rPr>
        <w:t>植物措施监测结果</w:t>
      </w:r>
      <w:bookmarkEnd w:id="29"/>
    </w:p>
    <w:p w14:paraId="072975D2">
      <w:pPr>
        <w:pStyle w:val="4"/>
        <w:keepLines/>
        <w:topLinePunct/>
        <w:adjustRightInd w:val="0"/>
        <w:snapToGrid w:val="0"/>
        <w:spacing w:line="360" w:lineRule="auto"/>
        <w:rPr>
          <w:bCs w:val="0"/>
          <w:sz w:val="24"/>
          <w:szCs w:val="24"/>
        </w:rPr>
      </w:pPr>
      <w:r>
        <w:rPr>
          <w:bCs w:val="0"/>
          <w:sz w:val="24"/>
          <w:szCs w:val="24"/>
        </w:rPr>
        <w:t>4.2.1 植物措施监测方法</w:t>
      </w:r>
    </w:p>
    <w:p w14:paraId="01691622">
      <w:pPr>
        <w:adjustRightInd w:val="0"/>
        <w:spacing w:line="360" w:lineRule="auto"/>
        <w:ind w:firstLine="480" w:firstLineChars="200"/>
        <w:rPr>
          <w:rFonts w:eastAsia="仿宋_GB2312"/>
          <w:kern w:val="0"/>
          <w:sz w:val="24"/>
        </w:rPr>
      </w:pPr>
      <w:r>
        <w:rPr>
          <w:rFonts w:eastAsia="仿宋_GB2312"/>
          <w:kern w:val="0"/>
          <w:sz w:val="24"/>
        </w:rPr>
        <w:t>包括植物类型及面积、成活率及生长状况、植被盖度</w:t>
      </w:r>
      <w:r>
        <w:rPr>
          <w:rFonts w:hint="eastAsia" w:eastAsia="仿宋_GB2312"/>
          <w:kern w:val="0"/>
          <w:sz w:val="24"/>
        </w:rPr>
        <w:t>（</w:t>
      </w:r>
      <w:r>
        <w:rPr>
          <w:rFonts w:eastAsia="仿宋_GB2312"/>
          <w:kern w:val="0"/>
          <w:sz w:val="24"/>
        </w:rPr>
        <w:t>郁闭度</w:t>
      </w:r>
      <w:r>
        <w:rPr>
          <w:rFonts w:hint="eastAsia" w:eastAsia="仿宋_GB2312"/>
          <w:kern w:val="0"/>
          <w:sz w:val="24"/>
        </w:rPr>
        <w:t>）</w:t>
      </w:r>
      <w:r>
        <w:rPr>
          <w:rFonts w:eastAsia="仿宋_GB2312"/>
          <w:kern w:val="0"/>
          <w:sz w:val="24"/>
        </w:rPr>
        <w:t>。植物类型及面积采用调查法监测；成活率、保存率及生长状况采用抽样调查的方法确定；植被</w:t>
      </w:r>
      <w:r>
        <w:rPr>
          <w:rFonts w:hint="eastAsia" w:eastAsia="仿宋_GB2312"/>
          <w:kern w:val="0"/>
          <w:sz w:val="24"/>
        </w:rPr>
        <w:t>（</w:t>
      </w:r>
      <w:r>
        <w:rPr>
          <w:rFonts w:eastAsia="仿宋_GB2312"/>
          <w:kern w:val="0"/>
          <w:sz w:val="24"/>
        </w:rPr>
        <w:t>郁闭</w:t>
      </w:r>
      <w:r>
        <w:rPr>
          <w:rFonts w:hint="eastAsia" w:eastAsia="仿宋_GB2312"/>
          <w:kern w:val="0"/>
          <w:sz w:val="24"/>
        </w:rPr>
        <w:t>）</w:t>
      </w:r>
      <w:r>
        <w:rPr>
          <w:rFonts w:eastAsia="仿宋_GB2312"/>
          <w:kern w:val="0"/>
          <w:sz w:val="24"/>
        </w:rPr>
        <w:t>盖度采用树冠投影法、线段法、照相法、针刺法；林草植被覆盖度根据调查获得的植被面积按照林草措施面积/项目建设区面积计算。</w:t>
      </w:r>
    </w:p>
    <w:p w14:paraId="5C5A8445">
      <w:pPr>
        <w:pStyle w:val="4"/>
        <w:keepLines/>
        <w:topLinePunct/>
        <w:adjustRightInd w:val="0"/>
        <w:snapToGrid w:val="0"/>
        <w:spacing w:line="360" w:lineRule="auto"/>
        <w:rPr>
          <w:bCs w:val="0"/>
          <w:sz w:val="24"/>
          <w:szCs w:val="24"/>
        </w:rPr>
      </w:pPr>
      <w:r>
        <w:rPr>
          <w:bCs w:val="0"/>
          <w:sz w:val="24"/>
          <w:szCs w:val="24"/>
        </w:rPr>
        <w:t xml:space="preserve">4.2.2 </w:t>
      </w:r>
      <w:r>
        <w:rPr>
          <w:bCs w:val="0"/>
          <w:sz w:val="24"/>
          <w:szCs w:val="24"/>
          <w:lang w:eastAsia="zh-CN"/>
        </w:rPr>
        <w:t>植物</w:t>
      </w:r>
      <w:r>
        <w:rPr>
          <w:bCs w:val="0"/>
          <w:sz w:val="24"/>
          <w:szCs w:val="24"/>
        </w:rPr>
        <w:t>措施设计</w:t>
      </w:r>
    </w:p>
    <w:p w14:paraId="4EC4AEF9">
      <w:pPr>
        <w:adjustRightInd w:val="0"/>
        <w:spacing w:line="360" w:lineRule="auto"/>
        <w:ind w:firstLine="480" w:firstLineChars="200"/>
        <w:rPr>
          <w:rFonts w:eastAsia="仿宋_GB2312"/>
          <w:sz w:val="24"/>
        </w:rPr>
      </w:pPr>
      <w:r>
        <w:rPr>
          <w:rFonts w:eastAsia="仿宋_GB2312"/>
          <w:sz w:val="24"/>
        </w:rPr>
        <w:t>水土保持方案植物措施设计：</w:t>
      </w:r>
    </w:p>
    <w:p w14:paraId="7FB11EFD">
      <w:pPr>
        <w:pStyle w:val="63"/>
        <w:numPr>
          <w:ilvl w:val="0"/>
          <w:numId w:val="11"/>
        </w:numPr>
        <w:adjustRightInd w:val="0"/>
        <w:spacing w:line="360" w:lineRule="auto"/>
        <w:ind w:hanging="704" w:firstLineChars="0"/>
      </w:pPr>
      <w:r>
        <w:t>项目建设防治区</w:t>
      </w:r>
    </w:p>
    <w:p w14:paraId="19D3E3C0">
      <w:pPr>
        <w:pStyle w:val="63"/>
        <w:numPr>
          <w:ilvl w:val="0"/>
          <w:numId w:val="12"/>
        </w:numPr>
        <w:adjustRightInd w:val="0"/>
        <w:spacing w:line="360" w:lineRule="auto"/>
        <w:ind w:firstLineChars="0"/>
        <w:rPr>
          <w:bCs/>
        </w:rPr>
      </w:pPr>
      <w:r>
        <w:rPr>
          <w:bCs/>
        </w:rPr>
        <w:t>实地绿化和屋顶绿化</w:t>
      </w:r>
    </w:p>
    <w:p w14:paraId="1A51865D">
      <w:pPr>
        <w:adjustRightInd w:val="0"/>
        <w:spacing w:line="360" w:lineRule="auto"/>
        <w:ind w:firstLine="480" w:firstLineChars="200"/>
        <w:rPr>
          <w:rFonts w:eastAsia="仿宋_GB2312"/>
          <w:snapToGrid w:val="0"/>
          <w:kern w:val="0"/>
          <w:sz w:val="24"/>
        </w:rPr>
      </w:pPr>
      <w:r>
        <w:rPr>
          <w:rFonts w:eastAsia="仿宋_GB2312"/>
          <w:bCs/>
          <w:sz w:val="24"/>
        </w:rPr>
        <w:t>根据主体工程资料，</w:t>
      </w:r>
      <w:r>
        <w:rPr>
          <w:rFonts w:eastAsia="仿宋_GB2312"/>
          <w:sz w:val="24"/>
        </w:rPr>
        <w:t>工程对项目区内进行实地绿化及屋顶绿化措施，采用乔灌草混合种植，实地绿化和屋顶绿化面积为</w:t>
      </w:r>
      <w:r>
        <w:rPr>
          <w:rFonts w:eastAsia="仿宋_GB2312"/>
          <w:spacing w:val="-6"/>
          <w:kern w:val="0"/>
          <w:sz w:val="24"/>
        </w:rPr>
        <w:t>11494.11</w:t>
      </w:r>
      <w:r>
        <w:rPr>
          <w:rFonts w:eastAsia="仿宋_GB2312"/>
          <w:sz w:val="24"/>
        </w:rPr>
        <w:t>m</w:t>
      </w:r>
      <w:r>
        <w:rPr>
          <w:rFonts w:eastAsia="仿宋_GB2312"/>
          <w:sz w:val="24"/>
          <w:vertAlign w:val="superscript"/>
        </w:rPr>
        <w:t>2</w:t>
      </w:r>
      <w:r>
        <w:rPr>
          <w:rFonts w:eastAsia="仿宋_GB2312"/>
          <w:sz w:val="24"/>
        </w:rPr>
        <w:t>，其中</w:t>
      </w:r>
      <w:r>
        <w:rPr>
          <w:rFonts w:eastAsia="仿宋_GB2312"/>
          <w:sz w:val="24"/>
          <w:szCs w:val="28"/>
        </w:rPr>
        <w:t>实地绿化面积10505.35m</w:t>
      </w:r>
      <w:r>
        <w:rPr>
          <w:rFonts w:eastAsia="仿宋_GB2312"/>
          <w:sz w:val="24"/>
          <w:szCs w:val="28"/>
          <w:vertAlign w:val="superscript"/>
        </w:rPr>
        <w:t>2</w:t>
      </w:r>
      <w:r>
        <w:rPr>
          <w:rFonts w:eastAsia="仿宋_GB2312"/>
          <w:sz w:val="24"/>
          <w:szCs w:val="28"/>
        </w:rPr>
        <w:t>，屋顶绿化面积988.76m</w:t>
      </w:r>
      <w:r>
        <w:rPr>
          <w:rFonts w:eastAsia="仿宋_GB2312"/>
          <w:sz w:val="24"/>
          <w:szCs w:val="28"/>
          <w:vertAlign w:val="superscript"/>
        </w:rPr>
        <w:t>2</w:t>
      </w:r>
      <w:r>
        <w:rPr>
          <w:rFonts w:eastAsia="仿宋_GB2312"/>
          <w:snapToGrid w:val="0"/>
          <w:kern w:val="0"/>
          <w:sz w:val="24"/>
        </w:rPr>
        <w:t>。</w:t>
      </w:r>
    </w:p>
    <w:p w14:paraId="4048F7BA">
      <w:pPr>
        <w:pStyle w:val="4"/>
        <w:keepLines/>
        <w:topLinePunct/>
        <w:adjustRightInd w:val="0"/>
        <w:snapToGrid w:val="0"/>
        <w:spacing w:line="360" w:lineRule="auto"/>
        <w:rPr>
          <w:bCs w:val="0"/>
          <w:sz w:val="24"/>
          <w:szCs w:val="24"/>
        </w:rPr>
      </w:pPr>
      <w:r>
        <w:rPr>
          <w:bCs w:val="0"/>
          <w:sz w:val="24"/>
          <w:szCs w:val="24"/>
        </w:rPr>
        <w:t xml:space="preserve">4.2.3 </w:t>
      </w:r>
      <w:r>
        <w:rPr>
          <w:rFonts w:hint="eastAsia"/>
          <w:bCs w:val="0"/>
          <w:sz w:val="24"/>
          <w:szCs w:val="24"/>
          <w:lang w:eastAsia="zh-CN"/>
        </w:rPr>
        <w:t>植物</w:t>
      </w:r>
      <w:r>
        <w:rPr>
          <w:bCs w:val="0"/>
          <w:sz w:val="24"/>
          <w:szCs w:val="24"/>
        </w:rPr>
        <w:t>措施监测结果</w:t>
      </w:r>
    </w:p>
    <w:p w14:paraId="03525F24">
      <w:pPr>
        <w:autoSpaceDE w:val="0"/>
        <w:autoSpaceDN w:val="0"/>
        <w:adjustRightInd w:val="0"/>
        <w:spacing w:line="360" w:lineRule="auto"/>
        <w:ind w:firstLine="480" w:firstLineChars="200"/>
        <w:rPr>
          <w:rFonts w:eastAsia="仿宋_GB2312"/>
          <w:kern w:val="0"/>
          <w:sz w:val="24"/>
        </w:rPr>
      </w:pPr>
      <w:r>
        <w:rPr>
          <w:rFonts w:eastAsia="仿宋_GB2312"/>
          <w:kern w:val="0"/>
          <w:sz w:val="24"/>
        </w:rPr>
        <w:t>本地块主体工程绿化面积为</w:t>
      </w:r>
      <w:r>
        <w:rPr>
          <w:rFonts w:eastAsia="仿宋_GB2312"/>
          <w:sz w:val="24"/>
          <w:szCs w:val="28"/>
        </w:rPr>
        <w:t>1.15hm</w:t>
      </w:r>
      <w:r>
        <w:rPr>
          <w:rFonts w:eastAsia="仿宋_GB2312"/>
          <w:sz w:val="24"/>
          <w:szCs w:val="28"/>
          <w:vertAlign w:val="superscript"/>
        </w:rPr>
        <w:t>2</w:t>
      </w:r>
      <w:r>
        <w:rPr>
          <w:rFonts w:eastAsia="仿宋"/>
          <w:kern w:val="0"/>
          <w:sz w:val="24"/>
        </w:rPr>
        <w:t>，</w:t>
      </w:r>
      <w:r>
        <w:rPr>
          <w:rFonts w:hint="eastAsia" w:eastAsia="仿宋_GB2312"/>
          <w:kern w:val="0"/>
          <w:sz w:val="24"/>
          <w:lang w:val="zh-CN"/>
        </w:rPr>
        <w:t>除去</w:t>
      </w:r>
      <w:r>
        <w:rPr>
          <w:rFonts w:hint="eastAsia" w:eastAsia="仿宋_GB2312"/>
          <w:kern w:val="0"/>
          <w:sz w:val="24"/>
        </w:rPr>
        <w:t>临建设施占地不纳入本次监测外，</w:t>
      </w:r>
      <w:r>
        <w:rPr>
          <w:rFonts w:eastAsia="仿宋_GB2312"/>
          <w:kern w:val="0"/>
          <w:sz w:val="24"/>
        </w:rPr>
        <w:t>主体工程绿化率为18.05%</w:t>
      </w:r>
      <w:r>
        <w:rPr>
          <w:rFonts w:hint="eastAsia" w:eastAsia="仿宋_GB2312"/>
          <w:kern w:val="0"/>
          <w:sz w:val="24"/>
        </w:rPr>
        <w:t>，项目建设区植物保存率及成活率优良，均达到9</w:t>
      </w:r>
      <w:r>
        <w:rPr>
          <w:rFonts w:eastAsia="仿宋_GB2312"/>
          <w:kern w:val="0"/>
          <w:sz w:val="24"/>
        </w:rPr>
        <w:t>0</w:t>
      </w:r>
      <w:r>
        <w:rPr>
          <w:rFonts w:hint="eastAsia" w:eastAsia="仿宋_GB2312"/>
          <w:kern w:val="0"/>
          <w:sz w:val="24"/>
        </w:rPr>
        <w:t>%以上。</w:t>
      </w:r>
    </w:p>
    <w:p w14:paraId="442EA9D2">
      <w:pPr>
        <w:autoSpaceDE w:val="0"/>
        <w:autoSpaceDN w:val="0"/>
        <w:adjustRightInd w:val="0"/>
        <w:spacing w:line="360" w:lineRule="auto"/>
        <w:ind w:firstLine="480" w:firstLineChars="200"/>
        <w:rPr>
          <w:rFonts w:eastAsia="仿宋_GB2312"/>
          <w:kern w:val="0"/>
          <w:sz w:val="24"/>
        </w:rPr>
      </w:pPr>
      <w:r>
        <w:rPr>
          <w:rFonts w:hint="eastAsia" w:eastAsia="仿宋_GB2312"/>
          <w:kern w:val="0"/>
          <w:sz w:val="24"/>
        </w:rPr>
        <w:t>我单位与建设单位沟通后，建设单位将在道路建设项目完工后继续实施水土保持方案设计的植物措施。此外，项目建设防治区</w:t>
      </w:r>
      <w:r>
        <w:rPr>
          <w:rFonts w:eastAsia="仿宋_GB2312"/>
          <w:kern w:val="0"/>
          <w:sz w:val="24"/>
        </w:rPr>
        <w:t>水土保持植物措施基本按照设计进行布设，工程量变化较小。目前，项目</w:t>
      </w:r>
      <w:r>
        <w:rPr>
          <w:rFonts w:hint="eastAsia" w:eastAsia="仿宋_GB2312"/>
          <w:kern w:val="0"/>
          <w:sz w:val="24"/>
        </w:rPr>
        <w:t>建设区</w:t>
      </w:r>
      <w:r>
        <w:rPr>
          <w:rFonts w:eastAsia="仿宋_GB2312"/>
          <w:kern w:val="0"/>
          <w:sz w:val="24"/>
        </w:rPr>
        <w:t>植被长势良好。</w:t>
      </w:r>
    </w:p>
    <w:p w14:paraId="5E5EA99F">
      <w:pPr>
        <w:pStyle w:val="3"/>
        <w:adjustRightInd w:val="0"/>
        <w:spacing w:before="0" w:after="0" w:line="360" w:lineRule="auto"/>
        <w:rPr>
          <w:rFonts w:ascii="Times New Roman" w:hAnsi="Times New Roman" w:eastAsia="仿宋_GB2312"/>
          <w:bCs w:val="0"/>
          <w:sz w:val="28"/>
          <w:szCs w:val="28"/>
        </w:rPr>
      </w:pPr>
      <w:bookmarkStart w:id="30" w:name="_Toc134801925"/>
      <w:r>
        <w:rPr>
          <w:rFonts w:ascii="Times New Roman" w:hAnsi="Times New Roman" w:eastAsia="仿宋_GB2312"/>
          <w:bCs w:val="0"/>
          <w:sz w:val="28"/>
          <w:szCs w:val="28"/>
        </w:rPr>
        <w:t xml:space="preserve">4.3 </w:t>
      </w:r>
      <w:r>
        <w:rPr>
          <w:rFonts w:ascii="Times New Roman" w:hAnsi="Times New Roman" w:eastAsia="仿宋_GB2312"/>
          <w:bCs w:val="0"/>
          <w:sz w:val="28"/>
          <w:szCs w:val="28"/>
          <w:lang w:eastAsia="zh-CN"/>
        </w:rPr>
        <w:t>临时防治措施监测结果</w:t>
      </w:r>
      <w:bookmarkEnd w:id="30"/>
    </w:p>
    <w:p w14:paraId="26F837E3">
      <w:pPr>
        <w:pStyle w:val="4"/>
        <w:keepLines/>
        <w:topLinePunct/>
        <w:adjustRightInd w:val="0"/>
        <w:snapToGrid w:val="0"/>
        <w:spacing w:line="360" w:lineRule="auto"/>
        <w:rPr>
          <w:bCs w:val="0"/>
        </w:rPr>
      </w:pPr>
      <w:r>
        <w:rPr>
          <w:bCs w:val="0"/>
          <w:sz w:val="24"/>
          <w:szCs w:val="24"/>
        </w:rPr>
        <w:t>4.3.1 临时措施监测方法</w:t>
      </w:r>
    </w:p>
    <w:p w14:paraId="4FF3EBEC">
      <w:pPr>
        <w:autoSpaceDE w:val="0"/>
        <w:autoSpaceDN w:val="0"/>
        <w:adjustRightInd w:val="0"/>
        <w:spacing w:line="360" w:lineRule="auto"/>
        <w:ind w:firstLine="480" w:firstLineChars="200"/>
        <w:rPr>
          <w:rFonts w:eastAsia="仿宋_GB2312"/>
          <w:kern w:val="0"/>
          <w:sz w:val="24"/>
        </w:rPr>
      </w:pPr>
      <w:r>
        <w:rPr>
          <w:rFonts w:eastAsia="仿宋_GB2312"/>
          <w:kern w:val="0"/>
          <w:sz w:val="24"/>
        </w:rPr>
        <w:t>临时措施监测以调查为主，在查阅设计、监理等资料的基础上，并通过现场实地调查确定临时措施的工程量，并对措施的稳定性、完好程度及运行情况及时进行监测。</w:t>
      </w:r>
    </w:p>
    <w:p w14:paraId="1FD444F0">
      <w:pPr>
        <w:pStyle w:val="4"/>
        <w:keepLines/>
        <w:topLinePunct/>
        <w:adjustRightInd w:val="0"/>
        <w:snapToGrid w:val="0"/>
        <w:spacing w:line="360" w:lineRule="auto"/>
        <w:rPr>
          <w:bCs w:val="0"/>
          <w:sz w:val="24"/>
          <w:szCs w:val="24"/>
        </w:rPr>
      </w:pPr>
      <w:r>
        <w:rPr>
          <w:bCs w:val="0"/>
          <w:sz w:val="24"/>
          <w:szCs w:val="24"/>
        </w:rPr>
        <w:t>4.3.2 临时措施设计</w:t>
      </w:r>
    </w:p>
    <w:p w14:paraId="31161B73">
      <w:pPr>
        <w:pStyle w:val="63"/>
        <w:numPr>
          <w:ilvl w:val="0"/>
          <w:numId w:val="13"/>
        </w:numPr>
        <w:adjustRightInd w:val="0"/>
        <w:spacing w:line="360" w:lineRule="auto"/>
        <w:ind w:hanging="704" w:firstLineChars="0"/>
      </w:pPr>
      <w:r>
        <w:t>项目建设防治区</w:t>
      </w:r>
    </w:p>
    <w:p w14:paraId="76A45C0F">
      <w:pPr>
        <w:pStyle w:val="63"/>
        <w:numPr>
          <w:ilvl w:val="0"/>
          <w:numId w:val="14"/>
        </w:numPr>
        <w:adjustRightInd w:val="0"/>
        <w:spacing w:line="360" w:lineRule="auto"/>
        <w:ind w:hanging="651" w:firstLineChars="0"/>
        <w:rPr>
          <w:bCs/>
        </w:rPr>
      </w:pPr>
      <w:r>
        <w:rPr>
          <w:bCs/>
        </w:rPr>
        <w:t>密目网覆盖</w:t>
      </w:r>
    </w:p>
    <w:p w14:paraId="33B00D17">
      <w:pPr>
        <w:adjustRightInd w:val="0"/>
        <w:spacing w:line="360" w:lineRule="auto"/>
        <w:ind w:firstLine="480" w:firstLineChars="200"/>
        <w:rPr>
          <w:rFonts w:eastAsia="仿宋_GB2312"/>
          <w:bCs/>
          <w:sz w:val="24"/>
        </w:rPr>
      </w:pPr>
      <w:r>
        <w:rPr>
          <w:rFonts w:eastAsia="仿宋_GB2312"/>
          <w:bCs/>
          <w:sz w:val="24"/>
        </w:rPr>
        <w:t>工程在项目建设区内部分裸露区域采取了密目网覆盖</w:t>
      </w:r>
      <w:r>
        <w:rPr>
          <w:rFonts w:eastAsia="仿宋_GB2312"/>
          <w:sz w:val="24"/>
          <w:szCs w:val="28"/>
        </w:rPr>
        <w:t>，覆盖面积约6500m</w:t>
      </w:r>
      <w:r>
        <w:rPr>
          <w:rFonts w:eastAsia="仿宋_GB2312"/>
          <w:sz w:val="24"/>
          <w:szCs w:val="28"/>
          <w:vertAlign w:val="superscript"/>
        </w:rPr>
        <w:t>2</w:t>
      </w:r>
      <w:r>
        <w:rPr>
          <w:rFonts w:eastAsia="仿宋_GB2312"/>
          <w:bCs/>
          <w:sz w:val="24"/>
        </w:rPr>
        <w:t>。</w:t>
      </w:r>
    </w:p>
    <w:p w14:paraId="2A05A4BA">
      <w:pPr>
        <w:pStyle w:val="63"/>
        <w:numPr>
          <w:ilvl w:val="0"/>
          <w:numId w:val="14"/>
        </w:numPr>
        <w:adjustRightInd w:val="0"/>
        <w:spacing w:line="360" w:lineRule="auto"/>
        <w:ind w:hanging="651" w:firstLineChars="0"/>
        <w:rPr>
          <w:bCs/>
        </w:rPr>
      </w:pPr>
      <w:r>
        <w:rPr>
          <w:bCs/>
        </w:rPr>
        <w:t>彩条布覆盖</w:t>
      </w:r>
    </w:p>
    <w:p w14:paraId="053575AC">
      <w:pPr>
        <w:autoSpaceDE w:val="0"/>
        <w:autoSpaceDN w:val="0"/>
        <w:adjustRightInd w:val="0"/>
        <w:spacing w:line="360" w:lineRule="auto"/>
        <w:ind w:firstLine="480" w:firstLineChars="200"/>
        <w:rPr>
          <w:rFonts w:eastAsia="仿宋_GB2312"/>
          <w:kern w:val="0"/>
          <w:sz w:val="24"/>
        </w:rPr>
      </w:pPr>
      <w:r>
        <w:rPr>
          <w:rFonts w:eastAsia="仿宋_GB2312"/>
          <w:kern w:val="0"/>
          <w:sz w:val="24"/>
        </w:rPr>
        <w:t>工程对</w:t>
      </w:r>
      <w:r>
        <w:rPr>
          <w:rFonts w:eastAsia="仿宋_GB2312"/>
          <w:sz w:val="24"/>
          <w:szCs w:val="28"/>
        </w:rPr>
        <w:t>场地内部分堆土采取</w:t>
      </w:r>
      <w:r>
        <w:rPr>
          <w:rFonts w:hint="eastAsia" w:eastAsia="仿宋_GB2312"/>
          <w:sz w:val="24"/>
          <w:szCs w:val="28"/>
        </w:rPr>
        <w:t>了</w:t>
      </w:r>
      <w:r>
        <w:rPr>
          <w:rFonts w:eastAsia="仿宋_GB2312"/>
          <w:sz w:val="24"/>
          <w:szCs w:val="28"/>
        </w:rPr>
        <w:t>彩条布覆盖，减轻</w:t>
      </w:r>
      <w:r>
        <w:rPr>
          <w:rFonts w:hint="eastAsia" w:eastAsia="仿宋_GB2312"/>
          <w:sz w:val="24"/>
          <w:szCs w:val="28"/>
        </w:rPr>
        <w:t>了</w:t>
      </w:r>
      <w:r>
        <w:rPr>
          <w:rFonts w:eastAsia="仿宋_GB2312"/>
          <w:sz w:val="24"/>
          <w:szCs w:val="28"/>
        </w:rPr>
        <w:t>雨水及地表径流对堆土的冲刷，控制水土流失，临时覆盖面积为40m</w:t>
      </w:r>
      <w:r>
        <w:rPr>
          <w:rFonts w:eastAsia="仿宋_GB2312"/>
          <w:sz w:val="24"/>
          <w:szCs w:val="28"/>
          <w:vertAlign w:val="superscript"/>
        </w:rPr>
        <w:t>2</w:t>
      </w:r>
      <w:r>
        <w:rPr>
          <w:rFonts w:eastAsia="仿宋_GB2312"/>
          <w:kern w:val="0"/>
          <w:sz w:val="24"/>
        </w:rPr>
        <w:t>。</w:t>
      </w:r>
    </w:p>
    <w:p w14:paraId="2F6EF2F5">
      <w:pPr>
        <w:pStyle w:val="4"/>
        <w:keepLines/>
        <w:topLinePunct/>
        <w:adjustRightInd w:val="0"/>
        <w:snapToGrid w:val="0"/>
        <w:spacing w:line="360" w:lineRule="auto"/>
        <w:rPr>
          <w:bCs w:val="0"/>
        </w:rPr>
      </w:pPr>
      <w:r>
        <w:rPr>
          <w:bCs w:val="0"/>
          <w:sz w:val="24"/>
          <w:szCs w:val="24"/>
        </w:rPr>
        <w:t>4.3.3 临时措施监测结果</w:t>
      </w:r>
    </w:p>
    <w:p w14:paraId="0D3C1ED5">
      <w:pPr>
        <w:autoSpaceDE w:val="0"/>
        <w:autoSpaceDN w:val="0"/>
        <w:adjustRightInd w:val="0"/>
        <w:spacing w:line="360" w:lineRule="auto"/>
        <w:ind w:firstLine="480" w:firstLineChars="200"/>
        <w:rPr>
          <w:rFonts w:eastAsia="仿宋_GB2312"/>
          <w:kern w:val="0"/>
          <w:sz w:val="24"/>
        </w:rPr>
      </w:pPr>
      <w:r>
        <w:rPr>
          <w:rFonts w:eastAsia="仿宋_GB2312"/>
          <w:kern w:val="0"/>
          <w:sz w:val="24"/>
        </w:rPr>
        <w:t>本项目水土保持临时措施基本与原水土保持方案中一致。</w:t>
      </w:r>
    </w:p>
    <w:p w14:paraId="51C4BC16">
      <w:pPr>
        <w:pStyle w:val="3"/>
        <w:adjustRightInd w:val="0"/>
        <w:spacing w:before="0" w:after="0" w:line="360" w:lineRule="auto"/>
        <w:rPr>
          <w:rFonts w:ascii="Times New Roman" w:hAnsi="Times New Roman" w:eastAsia="仿宋_GB2312"/>
          <w:bCs w:val="0"/>
          <w:sz w:val="28"/>
          <w:szCs w:val="28"/>
          <w:lang w:eastAsia="zh-CN"/>
        </w:rPr>
      </w:pPr>
      <w:bookmarkStart w:id="31" w:name="_Toc134801926"/>
      <w:r>
        <w:rPr>
          <w:rFonts w:ascii="Times New Roman" w:hAnsi="Times New Roman" w:eastAsia="仿宋_GB2312"/>
          <w:bCs w:val="0"/>
          <w:sz w:val="28"/>
          <w:szCs w:val="28"/>
        </w:rPr>
        <w:t xml:space="preserve">4.4 </w:t>
      </w:r>
      <w:r>
        <w:rPr>
          <w:rFonts w:ascii="Times New Roman" w:hAnsi="Times New Roman" w:eastAsia="仿宋_GB2312"/>
          <w:bCs w:val="0"/>
          <w:sz w:val="28"/>
          <w:szCs w:val="28"/>
          <w:lang w:eastAsia="zh-CN"/>
        </w:rPr>
        <w:t>水土保持措施防治效果</w:t>
      </w:r>
      <w:bookmarkEnd w:id="31"/>
    </w:p>
    <w:p w14:paraId="74BD5C1B">
      <w:pPr>
        <w:autoSpaceDE w:val="0"/>
        <w:autoSpaceDN w:val="0"/>
        <w:adjustRightInd w:val="0"/>
        <w:spacing w:line="360" w:lineRule="auto"/>
        <w:ind w:firstLine="480" w:firstLineChars="200"/>
        <w:rPr>
          <w:rFonts w:eastAsia="仿宋_GB2312"/>
          <w:kern w:val="0"/>
          <w:sz w:val="24"/>
        </w:rPr>
      </w:pPr>
      <w:r>
        <w:rPr>
          <w:rFonts w:eastAsia="仿宋_GB2312"/>
          <w:kern w:val="0"/>
          <w:sz w:val="24"/>
        </w:rPr>
        <w:t>根据现场实地查勘，工程已实施的一系列水土流失防治措施，整体运行良好，有效的起到了防治水土流失的目的。排水管网等工程措施严格按照设计尺寸施工，保证过流量；主体绿化按照设计要求进行栽植，达到了设计要求，成活率高，暂未发现需要补植区域；场地内水土保持现状满足水土保持要求。</w:t>
      </w:r>
    </w:p>
    <w:p w14:paraId="55D20493">
      <w:pPr>
        <w:widowControl/>
        <w:jc w:val="left"/>
        <w:rPr>
          <w:rFonts w:eastAsia="仿宋_GB2312"/>
          <w:kern w:val="0"/>
          <w:sz w:val="24"/>
        </w:rPr>
      </w:pPr>
      <w:r>
        <w:rPr>
          <w:rFonts w:eastAsia="仿宋_GB2312"/>
          <w:kern w:val="0"/>
          <w:sz w:val="24"/>
        </w:rPr>
        <w:br w:type="page"/>
      </w:r>
    </w:p>
    <w:p w14:paraId="075FAF4A">
      <w:pPr>
        <w:adjustRightInd w:val="0"/>
        <w:snapToGrid w:val="0"/>
        <w:spacing w:line="360" w:lineRule="auto"/>
        <w:ind w:firstLine="482" w:firstLineChars="200"/>
        <w:jc w:val="center"/>
        <w:rPr>
          <w:rFonts w:eastAsia="仿宋_GB2312"/>
          <w:b/>
          <w:sz w:val="24"/>
        </w:rPr>
      </w:pPr>
      <w:r>
        <w:rPr>
          <w:rFonts w:eastAsia="仿宋_GB2312"/>
          <w:b/>
          <w:sz w:val="24"/>
        </w:rPr>
        <w:t xml:space="preserve">表4-1 </w:t>
      </w:r>
      <w:bookmarkStart w:id="32" w:name="OLE_LINK3"/>
      <w:r>
        <w:rPr>
          <w:rFonts w:eastAsia="仿宋_GB2312"/>
          <w:b/>
          <w:sz w:val="24"/>
        </w:rPr>
        <w:t>水土保持措施监测表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171"/>
        <w:gridCol w:w="1164"/>
        <w:gridCol w:w="1549"/>
        <w:gridCol w:w="735"/>
        <w:gridCol w:w="1222"/>
        <w:gridCol w:w="1222"/>
        <w:gridCol w:w="1223"/>
      </w:tblGrid>
      <w:tr w14:paraId="5A041E0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9" w:type="pct"/>
            <w:vAlign w:val="center"/>
          </w:tcPr>
          <w:p w14:paraId="7427D42F">
            <w:pPr>
              <w:autoSpaceDE w:val="0"/>
              <w:autoSpaceDN w:val="0"/>
              <w:adjustRightInd w:val="0"/>
              <w:jc w:val="center"/>
              <w:rPr>
                <w:rFonts w:eastAsia="仿宋_GB2312"/>
                <w:b/>
                <w:bCs/>
                <w:kern w:val="0"/>
                <w:szCs w:val="21"/>
              </w:rPr>
            </w:pPr>
            <w:r>
              <w:rPr>
                <w:rFonts w:eastAsia="仿宋_GB2312"/>
                <w:b/>
                <w:bCs/>
                <w:kern w:val="0"/>
                <w:szCs w:val="21"/>
              </w:rPr>
              <w:t>防治分区</w:t>
            </w:r>
          </w:p>
        </w:tc>
        <w:tc>
          <w:tcPr>
            <w:tcW w:w="627" w:type="pct"/>
            <w:vAlign w:val="center"/>
          </w:tcPr>
          <w:p w14:paraId="5949F993">
            <w:pPr>
              <w:autoSpaceDE w:val="0"/>
              <w:autoSpaceDN w:val="0"/>
              <w:adjustRightInd w:val="0"/>
              <w:jc w:val="center"/>
              <w:rPr>
                <w:rFonts w:eastAsia="仿宋_GB2312"/>
                <w:b/>
                <w:bCs/>
                <w:kern w:val="0"/>
                <w:szCs w:val="21"/>
              </w:rPr>
            </w:pPr>
            <w:r>
              <w:rPr>
                <w:rFonts w:eastAsia="仿宋_GB2312"/>
                <w:b/>
                <w:bCs/>
                <w:kern w:val="0"/>
                <w:szCs w:val="21"/>
              </w:rPr>
              <w:t>措施名称</w:t>
            </w:r>
          </w:p>
        </w:tc>
        <w:tc>
          <w:tcPr>
            <w:tcW w:w="834" w:type="pct"/>
            <w:vAlign w:val="center"/>
          </w:tcPr>
          <w:p w14:paraId="668E3CF3">
            <w:pPr>
              <w:autoSpaceDE w:val="0"/>
              <w:autoSpaceDN w:val="0"/>
              <w:adjustRightInd w:val="0"/>
              <w:jc w:val="center"/>
              <w:rPr>
                <w:rFonts w:eastAsia="仿宋_GB2312"/>
                <w:b/>
                <w:bCs/>
                <w:kern w:val="0"/>
                <w:szCs w:val="21"/>
              </w:rPr>
            </w:pPr>
            <w:r>
              <w:rPr>
                <w:rFonts w:eastAsia="仿宋_GB2312"/>
                <w:b/>
                <w:bCs/>
                <w:kern w:val="0"/>
                <w:szCs w:val="21"/>
              </w:rPr>
              <w:t>水土保持措施</w:t>
            </w:r>
          </w:p>
        </w:tc>
        <w:tc>
          <w:tcPr>
            <w:tcW w:w="396" w:type="pct"/>
            <w:vAlign w:val="center"/>
          </w:tcPr>
          <w:p w14:paraId="46A2AEA0">
            <w:pPr>
              <w:autoSpaceDE w:val="0"/>
              <w:autoSpaceDN w:val="0"/>
              <w:adjustRightInd w:val="0"/>
              <w:jc w:val="center"/>
              <w:rPr>
                <w:rFonts w:eastAsia="仿宋_GB2312"/>
                <w:b/>
                <w:bCs/>
                <w:kern w:val="0"/>
                <w:szCs w:val="21"/>
              </w:rPr>
            </w:pPr>
            <w:r>
              <w:rPr>
                <w:rFonts w:eastAsia="仿宋_GB2312"/>
                <w:b/>
                <w:bCs/>
                <w:kern w:val="0"/>
                <w:szCs w:val="21"/>
              </w:rPr>
              <w:t>单位</w:t>
            </w:r>
          </w:p>
        </w:tc>
        <w:tc>
          <w:tcPr>
            <w:tcW w:w="658" w:type="pct"/>
            <w:vAlign w:val="center"/>
          </w:tcPr>
          <w:p w14:paraId="351C1CDA">
            <w:pPr>
              <w:autoSpaceDE w:val="0"/>
              <w:autoSpaceDN w:val="0"/>
              <w:adjustRightInd w:val="0"/>
              <w:jc w:val="center"/>
              <w:rPr>
                <w:rFonts w:eastAsia="仿宋_GB2312"/>
                <w:b/>
                <w:bCs/>
                <w:kern w:val="0"/>
                <w:szCs w:val="21"/>
              </w:rPr>
            </w:pPr>
            <w:r>
              <w:rPr>
                <w:rFonts w:eastAsia="仿宋_GB2312"/>
                <w:b/>
                <w:bCs/>
                <w:kern w:val="0"/>
                <w:szCs w:val="21"/>
              </w:rPr>
              <w:t>方案设计</w:t>
            </w:r>
          </w:p>
        </w:tc>
        <w:tc>
          <w:tcPr>
            <w:tcW w:w="658" w:type="pct"/>
            <w:vAlign w:val="center"/>
          </w:tcPr>
          <w:p w14:paraId="1E06206E">
            <w:pPr>
              <w:autoSpaceDE w:val="0"/>
              <w:autoSpaceDN w:val="0"/>
              <w:adjustRightInd w:val="0"/>
              <w:jc w:val="center"/>
              <w:rPr>
                <w:rFonts w:eastAsia="仿宋_GB2312"/>
                <w:b/>
                <w:bCs/>
                <w:kern w:val="0"/>
                <w:szCs w:val="21"/>
              </w:rPr>
            </w:pPr>
            <w:r>
              <w:rPr>
                <w:rFonts w:eastAsia="仿宋_GB2312"/>
                <w:b/>
                <w:bCs/>
                <w:kern w:val="0"/>
                <w:szCs w:val="21"/>
              </w:rPr>
              <w:t>实际完成</w:t>
            </w:r>
          </w:p>
        </w:tc>
        <w:tc>
          <w:tcPr>
            <w:tcW w:w="658" w:type="pct"/>
            <w:vAlign w:val="center"/>
          </w:tcPr>
          <w:p w14:paraId="56857E6E">
            <w:pPr>
              <w:autoSpaceDE w:val="0"/>
              <w:autoSpaceDN w:val="0"/>
              <w:adjustRightInd w:val="0"/>
              <w:jc w:val="center"/>
              <w:rPr>
                <w:rFonts w:eastAsia="仿宋_GB2312"/>
                <w:b/>
                <w:bCs/>
                <w:kern w:val="0"/>
                <w:szCs w:val="21"/>
              </w:rPr>
            </w:pPr>
            <w:r>
              <w:rPr>
                <w:rFonts w:eastAsia="仿宋_GB2312"/>
                <w:b/>
                <w:bCs/>
                <w:kern w:val="0"/>
                <w:szCs w:val="21"/>
              </w:rPr>
              <w:t>增减变化</w:t>
            </w:r>
          </w:p>
        </w:tc>
      </w:tr>
      <w:tr w14:paraId="0BA861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9" w:type="pct"/>
            <w:vMerge w:val="restart"/>
            <w:vAlign w:val="center"/>
          </w:tcPr>
          <w:p w14:paraId="0574CB43">
            <w:pPr>
              <w:autoSpaceDE w:val="0"/>
              <w:autoSpaceDN w:val="0"/>
              <w:adjustRightInd w:val="0"/>
              <w:jc w:val="center"/>
              <w:rPr>
                <w:rFonts w:eastAsia="仿宋_GB2312"/>
                <w:kern w:val="0"/>
                <w:szCs w:val="21"/>
              </w:rPr>
            </w:pPr>
            <w:r>
              <w:rPr>
                <w:rFonts w:eastAsia="仿宋_GB2312"/>
                <w:kern w:val="0"/>
                <w:szCs w:val="21"/>
              </w:rPr>
              <w:t>项目建设防治区</w:t>
            </w:r>
          </w:p>
        </w:tc>
        <w:tc>
          <w:tcPr>
            <w:tcW w:w="627" w:type="pct"/>
            <w:vMerge w:val="restart"/>
            <w:vAlign w:val="center"/>
          </w:tcPr>
          <w:p w14:paraId="0E4332DF">
            <w:pPr>
              <w:autoSpaceDE w:val="0"/>
              <w:autoSpaceDN w:val="0"/>
              <w:adjustRightInd w:val="0"/>
              <w:jc w:val="center"/>
              <w:rPr>
                <w:rFonts w:eastAsia="仿宋_GB2312"/>
                <w:kern w:val="0"/>
                <w:szCs w:val="21"/>
              </w:rPr>
            </w:pPr>
            <w:r>
              <w:rPr>
                <w:rFonts w:eastAsia="仿宋_GB2312"/>
                <w:kern w:val="0"/>
                <w:szCs w:val="21"/>
              </w:rPr>
              <w:t>工程措施</w:t>
            </w:r>
          </w:p>
        </w:tc>
        <w:tc>
          <w:tcPr>
            <w:tcW w:w="834" w:type="pct"/>
            <w:vAlign w:val="center"/>
          </w:tcPr>
          <w:p w14:paraId="3A7CABAF">
            <w:pPr>
              <w:autoSpaceDE w:val="0"/>
              <w:autoSpaceDN w:val="0"/>
              <w:adjustRightInd w:val="0"/>
              <w:jc w:val="center"/>
              <w:rPr>
                <w:rFonts w:eastAsia="仿宋_GB2312"/>
                <w:kern w:val="0"/>
                <w:szCs w:val="21"/>
              </w:rPr>
            </w:pPr>
            <w:r>
              <w:rPr>
                <w:rFonts w:eastAsia="仿宋_GB2312"/>
                <w:kern w:val="0"/>
                <w:szCs w:val="21"/>
              </w:rPr>
              <w:t>雨水管网</w:t>
            </w:r>
          </w:p>
        </w:tc>
        <w:tc>
          <w:tcPr>
            <w:tcW w:w="396" w:type="pct"/>
            <w:vAlign w:val="center"/>
          </w:tcPr>
          <w:p w14:paraId="76A59548">
            <w:pPr>
              <w:autoSpaceDE w:val="0"/>
              <w:autoSpaceDN w:val="0"/>
              <w:adjustRightInd w:val="0"/>
              <w:jc w:val="center"/>
              <w:rPr>
                <w:rFonts w:eastAsia="仿宋_GB2312"/>
                <w:kern w:val="0"/>
                <w:szCs w:val="21"/>
              </w:rPr>
            </w:pPr>
            <w:r>
              <w:rPr>
                <w:rFonts w:eastAsia="仿宋_GB2312"/>
                <w:kern w:val="0"/>
                <w:szCs w:val="21"/>
              </w:rPr>
              <w:t>m</w:t>
            </w:r>
          </w:p>
        </w:tc>
        <w:tc>
          <w:tcPr>
            <w:tcW w:w="658" w:type="pct"/>
            <w:vAlign w:val="center"/>
          </w:tcPr>
          <w:p w14:paraId="30CC94C0">
            <w:pPr>
              <w:autoSpaceDE w:val="0"/>
              <w:autoSpaceDN w:val="0"/>
              <w:adjustRightInd w:val="0"/>
              <w:jc w:val="center"/>
              <w:rPr>
                <w:rFonts w:eastAsia="仿宋_GB2312"/>
                <w:kern w:val="0"/>
                <w:szCs w:val="21"/>
              </w:rPr>
            </w:pPr>
            <w:r>
              <w:rPr>
                <w:kern w:val="0"/>
                <w:sz w:val="20"/>
                <w:szCs w:val="20"/>
              </w:rPr>
              <w:t>1127.00</w:t>
            </w:r>
          </w:p>
        </w:tc>
        <w:tc>
          <w:tcPr>
            <w:tcW w:w="658" w:type="pct"/>
            <w:vAlign w:val="center"/>
          </w:tcPr>
          <w:p w14:paraId="5ACD76B3">
            <w:pPr>
              <w:autoSpaceDE w:val="0"/>
              <w:autoSpaceDN w:val="0"/>
              <w:adjustRightInd w:val="0"/>
              <w:jc w:val="center"/>
              <w:rPr>
                <w:rFonts w:eastAsia="仿宋_GB2312"/>
                <w:kern w:val="0"/>
                <w:szCs w:val="21"/>
              </w:rPr>
            </w:pPr>
            <w:r>
              <w:rPr>
                <w:rFonts w:eastAsia="仿宋_GB2312"/>
                <w:kern w:val="0"/>
                <w:szCs w:val="21"/>
              </w:rPr>
              <w:t>1127.00</w:t>
            </w:r>
          </w:p>
        </w:tc>
        <w:tc>
          <w:tcPr>
            <w:tcW w:w="658" w:type="pct"/>
            <w:vAlign w:val="center"/>
          </w:tcPr>
          <w:p w14:paraId="70318E26">
            <w:pPr>
              <w:autoSpaceDE w:val="0"/>
              <w:autoSpaceDN w:val="0"/>
              <w:adjustRightInd w:val="0"/>
              <w:jc w:val="center"/>
              <w:rPr>
                <w:rFonts w:eastAsia="仿宋_GB2312"/>
                <w:kern w:val="0"/>
                <w:szCs w:val="21"/>
              </w:rPr>
            </w:pPr>
            <w:r>
              <w:rPr>
                <w:rFonts w:eastAsia="仿宋_GB2312"/>
                <w:kern w:val="0"/>
                <w:szCs w:val="21"/>
              </w:rPr>
              <w:t>0</w:t>
            </w:r>
          </w:p>
        </w:tc>
      </w:tr>
      <w:tr w14:paraId="13BD50C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9" w:type="pct"/>
            <w:vMerge w:val="continue"/>
            <w:vAlign w:val="center"/>
          </w:tcPr>
          <w:p w14:paraId="26ADC501">
            <w:pPr>
              <w:autoSpaceDE w:val="0"/>
              <w:autoSpaceDN w:val="0"/>
              <w:adjustRightInd w:val="0"/>
              <w:jc w:val="center"/>
              <w:rPr>
                <w:rFonts w:eastAsia="仿宋_GB2312"/>
                <w:kern w:val="0"/>
                <w:szCs w:val="21"/>
              </w:rPr>
            </w:pPr>
          </w:p>
        </w:tc>
        <w:tc>
          <w:tcPr>
            <w:tcW w:w="627" w:type="pct"/>
            <w:vMerge w:val="continue"/>
            <w:vAlign w:val="center"/>
          </w:tcPr>
          <w:p w14:paraId="12CB0A04">
            <w:pPr>
              <w:autoSpaceDE w:val="0"/>
              <w:autoSpaceDN w:val="0"/>
              <w:adjustRightInd w:val="0"/>
              <w:jc w:val="center"/>
              <w:rPr>
                <w:rFonts w:eastAsia="仿宋_GB2312"/>
                <w:kern w:val="0"/>
                <w:szCs w:val="21"/>
              </w:rPr>
            </w:pPr>
          </w:p>
        </w:tc>
        <w:tc>
          <w:tcPr>
            <w:tcW w:w="834" w:type="pct"/>
            <w:vAlign w:val="center"/>
          </w:tcPr>
          <w:p w14:paraId="36B43C45">
            <w:pPr>
              <w:autoSpaceDE w:val="0"/>
              <w:autoSpaceDN w:val="0"/>
              <w:adjustRightInd w:val="0"/>
              <w:jc w:val="center"/>
              <w:rPr>
                <w:rFonts w:eastAsia="仿宋_GB2312"/>
                <w:kern w:val="0"/>
                <w:szCs w:val="21"/>
              </w:rPr>
            </w:pPr>
            <w:r>
              <w:rPr>
                <w:rFonts w:eastAsia="仿宋_GB2312"/>
                <w:kern w:val="0"/>
                <w:szCs w:val="21"/>
              </w:rPr>
              <w:t>道路透水铺装</w:t>
            </w:r>
          </w:p>
        </w:tc>
        <w:tc>
          <w:tcPr>
            <w:tcW w:w="396" w:type="pct"/>
            <w:vAlign w:val="center"/>
          </w:tcPr>
          <w:p w14:paraId="16F28140">
            <w:pPr>
              <w:autoSpaceDE w:val="0"/>
              <w:autoSpaceDN w:val="0"/>
              <w:adjustRightInd w:val="0"/>
              <w:jc w:val="center"/>
              <w:rPr>
                <w:rFonts w:eastAsia="仿宋_GB2312"/>
                <w:kern w:val="0"/>
                <w:szCs w:val="21"/>
              </w:rPr>
            </w:pPr>
            <w:r>
              <w:rPr>
                <w:kern w:val="0"/>
                <w:sz w:val="20"/>
                <w:szCs w:val="20"/>
              </w:rPr>
              <w:t>m</w:t>
            </w:r>
            <w:r>
              <w:rPr>
                <w:kern w:val="0"/>
                <w:sz w:val="20"/>
                <w:szCs w:val="20"/>
                <w:vertAlign w:val="superscript"/>
              </w:rPr>
              <w:t>2</w:t>
            </w:r>
          </w:p>
        </w:tc>
        <w:tc>
          <w:tcPr>
            <w:tcW w:w="658" w:type="pct"/>
            <w:vAlign w:val="center"/>
          </w:tcPr>
          <w:p w14:paraId="63DDEDE3">
            <w:pPr>
              <w:autoSpaceDE w:val="0"/>
              <w:autoSpaceDN w:val="0"/>
              <w:adjustRightInd w:val="0"/>
              <w:jc w:val="center"/>
              <w:rPr>
                <w:kern w:val="0"/>
                <w:sz w:val="20"/>
                <w:szCs w:val="20"/>
              </w:rPr>
            </w:pPr>
            <w:r>
              <w:rPr>
                <w:kern w:val="0"/>
                <w:sz w:val="20"/>
                <w:szCs w:val="20"/>
              </w:rPr>
              <w:t>8384.22</w:t>
            </w:r>
          </w:p>
        </w:tc>
        <w:tc>
          <w:tcPr>
            <w:tcW w:w="658" w:type="pct"/>
            <w:vAlign w:val="center"/>
          </w:tcPr>
          <w:p w14:paraId="6B340FB2">
            <w:pPr>
              <w:autoSpaceDE w:val="0"/>
              <w:autoSpaceDN w:val="0"/>
              <w:adjustRightInd w:val="0"/>
              <w:jc w:val="center"/>
              <w:rPr>
                <w:rFonts w:eastAsia="仿宋_GB2312"/>
                <w:kern w:val="0"/>
                <w:szCs w:val="21"/>
              </w:rPr>
            </w:pPr>
            <w:r>
              <w:rPr>
                <w:kern w:val="0"/>
                <w:sz w:val="20"/>
                <w:szCs w:val="20"/>
              </w:rPr>
              <w:t>8384.22</w:t>
            </w:r>
          </w:p>
        </w:tc>
        <w:tc>
          <w:tcPr>
            <w:tcW w:w="658" w:type="pct"/>
            <w:vAlign w:val="center"/>
          </w:tcPr>
          <w:p w14:paraId="623B9136">
            <w:pPr>
              <w:autoSpaceDE w:val="0"/>
              <w:autoSpaceDN w:val="0"/>
              <w:adjustRightInd w:val="0"/>
              <w:jc w:val="center"/>
              <w:rPr>
                <w:rFonts w:eastAsia="仿宋_GB2312"/>
                <w:kern w:val="0"/>
                <w:szCs w:val="21"/>
              </w:rPr>
            </w:pPr>
            <w:r>
              <w:rPr>
                <w:rFonts w:eastAsia="仿宋_GB2312"/>
                <w:kern w:val="0"/>
                <w:szCs w:val="21"/>
              </w:rPr>
              <w:t>0</w:t>
            </w:r>
          </w:p>
        </w:tc>
      </w:tr>
      <w:tr w14:paraId="38BA069B">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9" w:type="pct"/>
            <w:vMerge w:val="continue"/>
            <w:vAlign w:val="center"/>
          </w:tcPr>
          <w:p w14:paraId="26DBEF0F">
            <w:pPr>
              <w:autoSpaceDE w:val="0"/>
              <w:autoSpaceDN w:val="0"/>
              <w:adjustRightInd w:val="0"/>
              <w:jc w:val="center"/>
              <w:rPr>
                <w:rFonts w:eastAsia="仿宋_GB2312"/>
                <w:kern w:val="0"/>
                <w:szCs w:val="21"/>
              </w:rPr>
            </w:pPr>
          </w:p>
        </w:tc>
        <w:tc>
          <w:tcPr>
            <w:tcW w:w="627" w:type="pct"/>
            <w:vMerge w:val="continue"/>
            <w:vAlign w:val="center"/>
          </w:tcPr>
          <w:p w14:paraId="6D813816">
            <w:pPr>
              <w:autoSpaceDE w:val="0"/>
              <w:autoSpaceDN w:val="0"/>
              <w:adjustRightInd w:val="0"/>
              <w:jc w:val="center"/>
              <w:rPr>
                <w:rFonts w:eastAsia="仿宋_GB2312"/>
                <w:kern w:val="0"/>
                <w:szCs w:val="21"/>
              </w:rPr>
            </w:pPr>
          </w:p>
        </w:tc>
        <w:tc>
          <w:tcPr>
            <w:tcW w:w="834" w:type="pct"/>
            <w:vAlign w:val="center"/>
          </w:tcPr>
          <w:p w14:paraId="6F0A250F">
            <w:pPr>
              <w:autoSpaceDE w:val="0"/>
              <w:autoSpaceDN w:val="0"/>
              <w:adjustRightInd w:val="0"/>
              <w:jc w:val="center"/>
              <w:rPr>
                <w:rFonts w:eastAsia="仿宋_GB2312"/>
                <w:kern w:val="0"/>
                <w:szCs w:val="21"/>
              </w:rPr>
            </w:pPr>
            <w:r>
              <w:rPr>
                <w:rFonts w:eastAsia="仿宋_GB2312"/>
                <w:kern w:val="0"/>
                <w:szCs w:val="21"/>
              </w:rPr>
              <w:t>操场塑胶跑道</w:t>
            </w:r>
          </w:p>
        </w:tc>
        <w:tc>
          <w:tcPr>
            <w:tcW w:w="396" w:type="pct"/>
            <w:vAlign w:val="center"/>
          </w:tcPr>
          <w:p w14:paraId="6980B56C">
            <w:pPr>
              <w:autoSpaceDE w:val="0"/>
              <w:autoSpaceDN w:val="0"/>
              <w:adjustRightInd w:val="0"/>
              <w:jc w:val="center"/>
              <w:rPr>
                <w:rFonts w:eastAsia="仿宋_GB2312"/>
                <w:kern w:val="0"/>
                <w:szCs w:val="21"/>
              </w:rPr>
            </w:pPr>
            <w:r>
              <w:rPr>
                <w:kern w:val="0"/>
                <w:sz w:val="20"/>
                <w:szCs w:val="20"/>
              </w:rPr>
              <w:t>m</w:t>
            </w:r>
            <w:r>
              <w:rPr>
                <w:kern w:val="0"/>
                <w:sz w:val="20"/>
                <w:szCs w:val="20"/>
                <w:vertAlign w:val="superscript"/>
              </w:rPr>
              <w:t>2</w:t>
            </w:r>
          </w:p>
        </w:tc>
        <w:tc>
          <w:tcPr>
            <w:tcW w:w="658" w:type="pct"/>
            <w:vAlign w:val="center"/>
          </w:tcPr>
          <w:p w14:paraId="6E329FCC">
            <w:pPr>
              <w:autoSpaceDE w:val="0"/>
              <w:autoSpaceDN w:val="0"/>
              <w:adjustRightInd w:val="0"/>
              <w:jc w:val="center"/>
              <w:rPr>
                <w:kern w:val="0"/>
                <w:sz w:val="20"/>
                <w:szCs w:val="20"/>
              </w:rPr>
            </w:pPr>
            <w:r>
              <w:rPr>
                <w:rFonts w:eastAsia="仿宋_GB2312"/>
                <w:kern w:val="0"/>
                <w:szCs w:val="21"/>
                <w:lang w:bidi="ar"/>
              </w:rPr>
              <w:t>4011.84</w:t>
            </w:r>
          </w:p>
        </w:tc>
        <w:tc>
          <w:tcPr>
            <w:tcW w:w="658" w:type="pct"/>
            <w:vAlign w:val="center"/>
          </w:tcPr>
          <w:p w14:paraId="07CDE340">
            <w:pPr>
              <w:autoSpaceDE w:val="0"/>
              <w:autoSpaceDN w:val="0"/>
              <w:adjustRightInd w:val="0"/>
              <w:jc w:val="center"/>
              <w:rPr>
                <w:rFonts w:eastAsia="仿宋_GB2312"/>
                <w:kern w:val="0"/>
                <w:szCs w:val="21"/>
              </w:rPr>
            </w:pPr>
            <w:r>
              <w:rPr>
                <w:rFonts w:eastAsia="仿宋_GB2312"/>
                <w:kern w:val="0"/>
                <w:szCs w:val="21"/>
                <w:lang w:bidi="ar"/>
              </w:rPr>
              <w:t>4011.84</w:t>
            </w:r>
          </w:p>
        </w:tc>
        <w:tc>
          <w:tcPr>
            <w:tcW w:w="658" w:type="pct"/>
            <w:vAlign w:val="center"/>
          </w:tcPr>
          <w:p w14:paraId="6DFB2E52">
            <w:pPr>
              <w:autoSpaceDE w:val="0"/>
              <w:autoSpaceDN w:val="0"/>
              <w:adjustRightInd w:val="0"/>
              <w:jc w:val="center"/>
              <w:rPr>
                <w:rFonts w:eastAsia="仿宋_GB2312"/>
                <w:kern w:val="0"/>
                <w:szCs w:val="21"/>
              </w:rPr>
            </w:pPr>
            <w:r>
              <w:rPr>
                <w:rFonts w:eastAsia="仿宋_GB2312"/>
                <w:kern w:val="0"/>
                <w:szCs w:val="21"/>
              </w:rPr>
              <w:t>0</w:t>
            </w:r>
          </w:p>
        </w:tc>
      </w:tr>
      <w:tr w14:paraId="1DEA4C2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9" w:type="pct"/>
            <w:vMerge w:val="continue"/>
            <w:vAlign w:val="center"/>
          </w:tcPr>
          <w:p w14:paraId="006A8EE3">
            <w:pPr>
              <w:autoSpaceDE w:val="0"/>
              <w:autoSpaceDN w:val="0"/>
              <w:adjustRightInd w:val="0"/>
              <w:jc w:val="center"/>
              <w:rPr>
                <w:rFonts w:eastAsia="仿宋_GB2312"/>
                <w:kern w:val="0"/>
                <w:szCs w:val="21"/>
              </w:rPr>
            </w:pPr>
          </w:p>
        </w:tc>
        <w:tc>
          <w:tcPr>
            <w:tcW w:w="627" w:type="pct"/>
            <w:vMerge w:val="continue"/>
            <w:vAlign w:val="center"/>
          </w:tcPr>
          <w:p w14:paraId="79375ACC">
            <w:pPr>
              <w:autoSpaceDE w:val="0"/>
              <w:autoSpaceDN w:val="0"/>
              <w:adjustRightInd w:val="0"/>
              <w:jc w:val="center"/>
              <w:rPr>
                <w:rFonts w:eastAsia="仿宋_GB2312"/>
                <w:kern w:val="0"/>
                <w:szCs w:val="21"/>
              </w:rPr>
            </w:pPr>
          </w:p>
        </w:tc>
        <w:tc>
          <w:tcPr>
            <w:tcW w:w="834" w:type="pct"/>
            <w:vAlign w:val="center"/>
          </w:tcPr>
          <w:p w14:paraId="5C086935">
            <w:pPr>
              <w:autoSpaceDE w:val="0"/>
              <w:autoSpaceDN w:val="0"/>
              <w:adjustRightInd w:val="0"/>
              <w:jc w:val="center"/>
              <w:rPr>
                <w:rFonts w:eastAsia="仿宋_GB2312"/>
                <w:kern w:val="0"/>
                <w:szCs w:val="21"/>
              </w:rPr>
            </w:pPr>
            <w:r>
              <w:rPr>
                <w:rFonts w:eastAsia="仿宋_GB2312"/>
                <w:kern w:val="0"/>
                <w:szCs w:val="21"/>
              </w:rPr>
              <w:t>操场人工草皮</w:t>
            </w:r>
          </w:p>
        </w:tc>
        <w:tc>
          <w:tcPr>
            <w:tcW w:w="396" w:type="pct"/>
            <w:vAlign w:val="center"/>
          </w:tcPr>
          <w:p w14:paraId="3F33E0CC">
            <w:pPr>
              <w:autoSpaceDE w:val="0"/>
              <w:autoSpaceDN w:val="0"/>
              <w:adjustRightInd w:val="0"/>
              <w:jc w:val="center"/>
              <w:rPr>
                <w:rFonts w:eastAsia="仿宋_GB2312"/>
                <w:kern w:val="0"/>
                <w:szCs w:val="21"/>
              </w:rPr>
            </w:pPr>
            <w:r>
              <w:rPr>
                <w:kern w:val="0"/>
                <w:sz w:val="20"/>
                <w:szCs w:val="20"/>
              </w:rPr>
              <w:t>m</w:t>
            </w:r>
            <w:r>
              <w:rPr>
                <w:kern w:val="0"/>
                <w:sz w:val="20"/>
                <w:szCs w:val="20"/>
                <w:vertAlign w:val="superscript"/>
              </w:rPr>
              <w:t>2</w:t>
            </w:r>
          </w:p>
        </w:tc>
        <w:tc>
          <w:tcPr>
            <w:tcW w:w="658" w:type="pct"/>
            <w:vAlign w:val="center"/>
          </w:tcPr>
          <w:p w14:paraId="6665F71F">
            <w:pPr>
              <w:autoSpaceDE w:val="0"/>
              <w:autoSpaceDN w:val="0"/>
              <w:adjustRightInd w:val="0"/>
              <w:jc w:val="center"/>
              <w:rPr>
                <w:kern w:val="0"/>
                <w:sz w:val="20"/>
                <w:szCs w:val="20"/>
              </w:rPr>
            </w:pPr>
            <w:r>
              <w:rPr>
                <w:rFonts w:eastAsia="仿宋_GB2312"/>
                <w:kern w:val="0"/>
                <w:szCs w:val="21"/>
                <w:lang w:bidi="ar"/>
              </w:rPr>
              <w:t>7760.52</w:t>
            </w:r>
          </w:p>
        </w:tc>
        <w:tc>
          <w:tcPr>
            <w:tcW w:w="658" w:type="pct"/>
            <w:vAlign w:val="center"/>
          </w:tcPr>
          <w:p w14:paraId="50EBE899">
            <w:pPr>
              <w:autoSpaceDE w:val="0"/>
              <w:autoSpaceDN w:val="0"/>
              <w:adjustRightInd w:val="0"/>
              <w:jc w:val="center"/>
              <w:rPr>
                <w:rFonts w:eastAsia="仿宋_GB2312"/>
                <w:kern w:val="0"/>
                <w:szCs w:val="21"/>
              </w:rPr>
            </w:pPr>
            <w:r>
              <w:rPr>
                <w:rFonts w:eastAsia="仿宋_GB2312"/>
                <w:kern w:val="0"/>
                <w:szCs w:val="21"/>
                <w:lang w:bidi="ar"/>
              </w:rPr>
              <w:t>7760.52</w:t>
            </w:r>
          </w:p>
        </w:tc>
        <w:tc>
          <w:tcPr>
            <w:tcW w:w="658" w:type="pct"/>
            <w:vAlign w:val="center"/>
          </w:tcPr>
          <w:p w14:paraId="0840DDEC">
            <w:pPr>
              <w:autoSpaceDE w:val="0"/>
              <w:autoSpaceDN w:val="0"/>
              <w:adjustRightInd w:val="0"/>
              <w:jc w:val="center"/>
              <w:rPr>
                <w:rFonts w:eastAsia="仿宋_GB2312"/>
                <w:kern w:val="0"/>
                <w:szCs w:val="21"/>
              </w:rPr>
            </w:pPr>
            <w:r>
              <w:rPr>
                <w:rFonts w:eastAsia="仿宋_GB2312"/>
                <w:kern w:val="0"/>
                <w:szCs w:val="21"/>
              </w:rPr>
              <w:t>0</w:t>
            </w:r>
          </w:p>
        </w:tc>
      </w:tr>
      <w:tr w14:paraId="0214396C">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9" w:type="pct"/>
            <w:vMerge w:val="continue"/>
            <w:vAlign w:val="center"/>
          </w:tcPr>
          <w:p w14:paraId="4E19E879">
            <w:pPr>
              <w:autoSpaceDE w:val="0"/>
              <w:autoSpaceDN w:val="0"/>
              <w:adjustRightInd w:val="0"/>
              <w:jc w:val="center"/>
              <w:rPr>
                <w:rFonts w:eastAsia="仿宋_GB2312"/>
                <w:kern w:val="0"/>
                <w:szCs w:val="21"/>
              </w:rPr>
            </w:pPr>
          </w:p>
        </w:tc>
        <w:tc>
          <w:tcPr>
            <w:tcW w:w="627" w:type="pct"/>
            <w:vMerge w:val="continue"/>
            <w:vAlign w:val="center"/>
          </w:tcPr>
          <w:p w14:paraId="047C4D14">
            <w:pPr>
              <w:autoSpaceDE w:val="0"/>
              <w:autoSpaceDN w:val="0"/>
              <w:adjustRightInd w:val="0"/>
              <w:jc w:val="center"/>
              <w:rPr>
                <w:rFonts w:eastAsia="仿宋_GB2312"/>
                <w:kern w:val="0"/>
                <w:szCs w:val="21"/>
              </w:rPr>
            </w:pPr>
          </w:p>
        </w:tc>
        <w:tc>
          <w:tcPr>
            <w:tcW w:w="834" w:type="pct"/>
            <w:vAlign w:val="center"/>
          </w:tcPr>
          <w:p w14:paraId="76EB7101">
            <w:pPr>
              <w:autoSpaceDE w:val="0"/>
              <w:autoSpaceDN w:val="0"/>
              <w:adjustRightInd w:val="0"/>
              <w:jc w:val="center"/>
              <w:rPr>
                <w:rFonts w:eastAsia="仿宋_GB2312"/>
                <w:kern w:val="0"/>
                <w:szCs w:val="21"/>
              </w:rPr>
            </w:pPr>
            <w:r>
              <w:rPr>
                <w:rFonts w:eastAsia="仿宋_GB2312"/>
                <w:kern w:val="0"/>
                <w:szCs w:val="21"/>
              </w:rPr>
              <w:t>雨水收集池</w:t>
            </w:r>
          </w:p>
        </w:tc>
        <w:tc>
          <w:tcPr>
            <w:tcW w:w="396" w:type="pct"/>
            <w:vAlign w:val="center"/>
          </w:tcPr>
          <w:p w14:paraId="13464B9F">
            <w:pPr>
              <w:autoSpaceDE w:val="0"/>
              <w:autoSpaceDN w:val="0"/>
              <w:adjustRightInd w:val="0"/>
              <w:jc w:val="center"/>
              <w:rPr>
                <w:rFonts w:eastAsia="仿宋_GB2312"/>
                <w:kern w:val="0"/>
                <w:szCs w:val="21"/>
              </w:rPr>
            </w:pPr>
            <w:r>
              <w:rPr>
                <w:rFonts w:eastAsia="仿宋_GB2312"/>
                <w:kern w:val="0"/>
                <w:szCs w:val="21"/>
              </w:rPr>
              <w:t>座</w:t>
            </w:r>
          </w:p>
        </w:tc>
        <w:tc>
          <w:tcPr>
            <w:tcW w:w="658" w:type="pct"/>
            <w:vAlign w:val="center"/>
          </w:tcPr>
          <w:p w14:paraId="6D57409F">
            <w:pPr>
              <w:autoSpaceDE w:val="0"/>
              <w:autoSpaceDN w:val="0"/>
              <w:adjustRightInd w:val="0"/>
              <w:jc w:val="center"/>
              <w:rPr>
                <w:kern w:val="0"/>
                <w:sz w:val="20"/>
                <w:szCs w:val="20"/>
              </w:rPr>
            </w:pPr>
            <w:r>
              <w:rPr>
                <w:rFonts w:eastAsia="仿宋_GB2312"/>
                <w:kern w:val="0"/>
                <w:szCs w:val="21"/>
                <w:lang w:bidi="ar"/>
              </w:rPr>
              <w:t>1</w:t>
            </w:r>
          </w:p>
        </w:tc>
        <w:tc>
          <w:tcPr>
            <w:tcW w:w="658" w:type="pct"/>
            <w:vAlign w:val="center"/>
          </w:tcPr>
          <w:p w14:paraId="7D4A9D61">
            <w:pPr>
              <w:autoSpaceDE w:val="0"/>
              <w:autoSpaceDN w:val="0"/>
              <w:adjustRightInd w:val="0"/>
              <w:jc w:val="center"/>
              <w:rPr>
                <w:rFonts w:eastAsia="仿宋_GB2312"/>
                <w:kern w:val="0"/>
                <w:szCs w:val="21"/>
              </w:rPr>
            </w:pPr>
            <w:r>
              <w:rPr>
                <w:rFonts w:eastAsia="仿宋_GB2312"/>
                <w:kern w:val="0"/>
                <w:szCs w:val="21"/>
                <w:lang w:bidi="ar"/>
              </w:rPr>
              <w:t>1</w:t>
            </w:r>
          </w:p>
        </w:tc>
        <w:tc>
          <w:tcPr>
            <w:tcW w:w="658" w:type="pct"/>
            <w:vAlign w:val="center"/>
          </w:tcPr>
          <w:p w14:paraId="2BE025B6">
            <w:pPr>
              <w:autoSpaceDE w:val="0"/>
              <w:autoSpaceDN w:val="0"/>
              <w:adjustRightInd w:val="0"/>
              <w:jc w:val="center"/>
              <w:rPr>
                <w:rFonts w:eastAsia="仿宋_GB2312"/>
                <w:kern w:val="0"/>
                <w:szCs w:val="21"/>
              </w:rPr>
            </w:pPr>
            <w:r>
              <w:rPr>
                <w:rFonts w:eastAsia="仿宋_GB2312"/>
                <w:kern w:val="0"/>
                <w:szCs w:val="21"/>
              </w:rPr>
              <w:t>0</w:t>
            </w:r>
          </w:p>
        </w:tc>
      </w:tr>
      <w:tr w14:paraId="714786F6">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9" w:type="pct"/>
            <w:vMerge w:val="continue"/>
            <w:vAlign w:val="center"/>
          </w:tcPr>
          <w:p w14:paraId="3F456DC4">
            <w:pPr>
              <w:autoSpaceDE w:val="0"/>
              <w:autoSpaceDN w:val="0"/>
              <w:adjustRightInd w:val="0"/>
              <w:jc w:val="center"/>
              <w:rPr>
                <w:rFonts w:eastAsia="仿宋_GB2312"/>
                <w:kern w:val="0"/>
                <w:szCs w:val="21"/>
              </w:rPr>
            </w:pPr>
          </w:p>
        </w:tc>
        <w:tc>
          <w:tcPr>
            <w:tcW w:w="627" w:type="pct"/>
            <w:vMerge w:val="continue"/>
            <w:vAlign w:val="center"/>
          </w:tcPr>
          <w:p w14:paraId="5EB02F2B">
            <w:pPr>
              <w:autoSpaceDE w:val="0"/>
              <w:autoSpaceDN w:val="0"/>
              <w:adjustRightInd w:val="0"/>
              <w:jc w:val="center"/>
              <w:rPr>
                <w:rFonts w:eastAsia="仿宋_GB2312"/>
                <w:kern w:val="0"/>
                <w:szCs w:val="21"/>
              </w:rPr>
            </w:pPr>
          </w:p>
        </w:tc>
        <w:tc>
          <w:tcPr>
            <w:tcW w:w="834" w:type="pct"/>
            <w:vAlign w:val="center"/>
          </w:tcPr>
          <w:p w14:paraId="312A89B8">
            <w:pPr>
              <w:autoSpaceDE w:val="0"/>
              <w:autoSpaceDN w:val="0"/>
              <w:adjustRightInd w:val="0"/>
              <w:jc w:val="center"/>
              <w:rPr>
                <w:rFonts w:eastAsia="仿宋_GB2312"/>
                <w:kern w:val="0"/>
                <w:szCs w:val="21"/>
              </w:rPr>
            </w:pPr>
            <w:r>
              <w:rPr>
                <w:rFonts w:eastAsia="仿宋_GB2312"/>
                <w:kern w:val="0"/>
                <w:szCs w:val="21"/>
              </w:rPr>
              <w:t>排水沟</w:t>
            </w:r>
          </w:p>
        </w:tc>
        <w:tc>
          <w:tcPr>
            <w:tcW w:w="396" w:type="pct"/>
            <w:vAlign w:val="center"/>
          </w:tcPr>
          <w:p w14:paraId="62AFED2E">
            <w:pPr>
              <w:autoSpaceDE w:val="0"/>
              <w:autoSpaceDN w:val="0"/>
              <w:adjustRightInd w:val="0"/>
              <w:jc w:val="center"/>
              <w:rPr>
                <w:rFonts w:eastAsia="仿宋_GB2312"/>
                <w:kern w:val="0"/>
                <w:szCs w:val="21"/>
              </w:rPr>
            </w:pPr>
            <w:r>
              <w:rPr>
                <w:rFonts w:eastAsia="仿宋_GB2312"/>
                <w:kern w:val="0"/>
                <w:szCs w:val="21"/>
              </w:rPr>
              <w:t>m</w:t>
            </w:r>
          </w:p>
        </w:tc>
        <w:tc>
          <w:tcPr>
            <w:tcW w:w="658" w:type="pct"/>
            <w:vAlign w:val="center"/>
          </w:tcPr>
          <w:p w14:paraId="1CAEEDA9">
            <w:pPr>
              <w:autoSpaceDE w:val="0"/>
              <w:autoSpaceDN w:val="0"/>
              <w:adjustRightInd w:val="0"/>
              <w:jc w:val="center"/>
              <w:rPr>
                <w:rFonts w:eastAsia="仿宋_GB2312"/>
                <w:kern w:val="0"/>
                <w:szCs w:val="21"/>
              </w:rPr>
            </w:pPr>
            <w:r>
              <w:rPr>
                <w:rFonts w:eastAsia="仿宋_GB2312"/>
                <w:kern w:val="0"/>
                <w:szCs w:val="21"/>
                <w:lang w:bidi="ar"/>
              </w:rPr>
              <w:t>3089.00</w:t>
            </w:r>
          </w:p>
        </w:tc>
        <w:tc>
          <w:tcPr>
            <w:tcW w:w="658" w:type="pct"/>
            <w:vAlign w:val="center"/>
          </w:tcPr>
          <w:p w14:paraId="51AE9BDC">
            <w:pPr>
              <w:autoSpaceDE w:val="0"/>
              <w:autoSpaceDN w:val="0"/>
              <w:adjustRightInd w:val="0"/>
              <w:jc w:val="center"/>
              <w:rPr>
                <w:rFonts w:eastAsia="仿宋_GB2312"/>
                <w:kern w:val="0"/>
                <w:szCs w:val="21"/>
              </w:rPr>
            </w:pPr>
            <w:r>
              <w:rPr>
                <w:rFonts w:eastAsia="仿宋_GB2312"/>
                <w:kern w:val="0"/>
                <w:szCs w:val="21"/>
                <w:lang w:bidi="ar"/>
              </w:rPr>
              <w:t>3089.00</w:t>
            </w:r>
          </w:p>
        </w:tc>
        <w:tc>
          <w:tcPr>
            <w:tcW w:w="658" w:type="pct"/>
            <w:vAlign w:val="center"/>
          </w:tcPr>
          <w:p w14:paraId="01616FB6">
            <w:pPr>
              <w:autoSpaceDE w:val="0"/>
              <w:autoSpaceDN w:val="0"/>
              <w:adjustRightInd w:val="0"/>
              <w:jc w:val="center"/>
              <w:rPr>
                <w:rFonts w:eastAsia="仿宋_GB2312"/>
                <w:kern w:val="0"/>
                <w:szCs w:val="21"/>
              </w:rPr>
            </w:pPr>
            <w:r>
              <w:rPr>
                <w:rFonts w:eastAsia="仿宋_GB2312"/>
                <w:kern w:val="0"/>
                <w:szCs w:val="21"/>
              </w:rPr>
              <w:t>0</w:t>
            </w:r>
          </w:p>
        </w:tc>
      </w:tr>
      <w:tr w14:paraId="34AC4AD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9" w:type="pct"/>
            <w:vMerge w:val="continue"/>
            <w:vAlign w:val="center"/>
          </w:tcPr>
          <w:p w14:paraId="3A02668B">
            <w:pPr>
              <w:autoSpaceDE w:val="0"/>
              <w:autoSpaceDN w:val="0"/>
              <w:adjustRightInd w:val="0"/>
              <w:jc w:val="center"/>
              <w:rPr>
                <w:rFonts w:eastAsia="仿宋_GB2312"/>
                <w:kern w:val="0"/>
                <w:szCs w:val="21"/>
              </w:rPr>
            </w:pPr>
          </w:p>
        </w:tc>
        <w:tc>
          <w:tcPr>
            <w:tcW w:w="627" w:type="pct"/>
            <w:vMerge w:val="restart"/>
            <w:vAlign w:val="center"/>
          </w:tcPr>
          <w:p w14:paraId="2B16B883">
            <w:pPr>
              <w:autoSpaceDE w:val="0"/>
              <w:autoSpaceDN w:val="0"/>
              <w:adjustRightInd w:val="0"/>
              <w:jc w:val="center"/>
              <w:rPr>
                <w:rFonts w:eastAsia="仿宋_GB2312"/>
                <w:kern w:val="0"/>
                <w:szCs w:val="21"/>
              </w:rPr>
            </w:pPr>
            <w:r>
              <w:rPr>
                <w:rFonts w:eastAsia="仿宋_GB2312"/>
                <w:kern w:val="0"/>
                <w:szCs w:val="21"/>
              </w:rPr>
              <w:t>植物措施</w:t>
            </w:r>
          </w:p>
        </w:tc>
        <w:tc>
          <w:tcPr>
            <w:tcW w:w="834" w:type="pct"/>
            <w:vAlign w:val="center"/>
          </w:tcPr>
          <w:p w14:paraId="648AD6EA">
            <w:pPr>
              <w:autoSpaceDE w:val="0"/>
              <w:autoSpaceDN w:val="0"/>
              <w:adjustRightInd w:val="0"/>
              <w:jc w:val="center"/>
              <w:rPr>
                <w:rFonts w:eastAsia="仿宋_GB2312"/>
                <w:kern w:val="0"/>
                <w:szCs w:val="21"/>
              </w:rPr>
            </w:pPr>
            <w:r>
              <w:rPr>
                <w:rFonts w:eastAsia="仿宋_GB2312"/>
                <w:kern w:val="0"/>
                <w:szCs w:val="21"/>
              </w:rPr>
              <w:t>实地绿化</w:t>
            </w:r>
          </w:p>
        </w:tc>
        <w:tc>
          <w:tcPr>
            <w:tcW w:w="396" w:type="pct"/>
            <w:vAlign w:val="center"/>
          </w:tcPr>
          <w:p w14:paraId="6856F2A4">
            <w:pPr>
              <w:autoSpaceDE w:val="0"/>
              <w:autoSpaceDN w:val="0"/>
              <w:adjustRightInd w:val="0"/>
              <w:jc w:val="center"/>
              <w:rPr>
                <w:rFonts w:eastAsia="仿宋_GB2312"/>
                <w:kern w:val="0"/>
                <w:szCs w:val="21"/>
              </w:rPr>
            </w:pPr>
            <w:r>
              <w:rPr>
                <w:kern w:val="0"/>
                <w:sz w:val="20"/>
                <w:szCs w:val="20"/>
              </w:rPr>
              <w:t>m</w:t>
            </w:r>
            <w:r>
              <w:rPr>
                <w:kern w:val="0"/>
                <w:sz w:val="20"/>
                <w:szCs w:val="20"/>
                <w:vertAlign w:val="superscript"/>
              </w:rPr>
              <w:t>2</w:t>
            </w:r>
          </w:p>
        </w:tc>
        <w:tc>
          <w:tcPr>
            <w:tcW w:w="658" w:type="pct"/>
            <w:vAlign w:val="center"/>
          </w:tcPr>
          <w:p w14:paraId="6BABF9E0">
            <w:pPr>
              <w:autoSpaceDE w:val="0"/>
              <w:autoSpaceDN w:val="0"/>
              <w:adjustRightInd w:val="0"/>
              <w:jc w:val="center"/>
              <w:rPr>
                <w:rFonts w:eastAsia="仿宋_GB2312"/>
                <w:kern w:val="0"/>
                <w:szCs w:val="21"/>
              </w:rPr>
            </w:pPr>
            <w:r>
              <w:rPr>
                <w:rFonts w:eastAsia="等线"/>
                <w:szCs w:val="21"/>
              </w:rPr>
              <w:t>10505.35</w:t>
            </w:r>
          </w:p>
        </w:tc>
        <w:tc>
          <w:tcPr>
            <w:tcW w:w="658" w:type="pct"/>
            <w:vAlign w:val="center"/>
          </w:tcPr>
          <w:p w14:paraId="512D9E7E">
            <w:pPr>
              <w:autoSpaceDE w:val="0"/>
              <w:autoSpaceDN w:val="0"/>
              <w:adjustRightInd w:val="0"/>
              <w:jc w:val="center"/>
              <w:rPr>
                <w:rFonts w:eastAsia="仿宋_GB2312"/>
                <w:kern w:val="0"/>
                <w:szCs w:val="21"/>
              </w:rPr>
            </w:pPr>
            <w:r>
              <w:rPr>
                <w:rFonts w:eastAsia="等线"/>
                <w:szCs w:val="21"/>
              </w:rPr>
              <w:t>10505.35</w:t>
            </w:r>
          </w:p>
        </w:tc>
        <w:tc>
          <w:tcPr>
            <w:tcW w:w="658" w:type="pct"/>
            <w:vAlign w:val="center"/>
          </w:tcPr>
          <w:p w14:paraId="05EDD82B">
            <w:pPr>
              <w:autoSpaceDE w:val="0"/>
              <w:autoSpaceDN w:val="0"/>
              <w:adjustRightInd w:val="0"/>
              <w:jc w:val="center"/>
              <w:rPr>
                <w:rFonts w:eastAsia="仿宋_GB2312"/>
                <w:kern w:val="0"/>
                <w:szCs w:val="21"/>
              </w:rPr>
            </w:pPr>
            <w:r>
              <w:rPr>
                <w:rFonts w:eastAsia="仿宋_GB2312"/>
                <w:kern w:val="0"/>
                <w:szCs w:val="21"/>
              </w:rPr>
              <w:t>0</w:t>
            </w:r>
          </w:p>
        </w:tc>
      </w:tr>
      <w:tr w14:paraId="41D60543">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9" w:type="pct"/>
            <w:vMerge w:val="continue"/>
            <w:vAlign w:val="center"/>
          </w:tcPr>
          <w:p w14:paraId="3FB864EB">
            <w:pPr>
              <w:autoSpaceDE w:val="0"/>
              <w:autoSpaceDN w:val="0"/>
              <w:adjustRightInd w:val="0"/>
              <w:jc w:val="center"/>
              <w:rPr>
                <w:rFonts w:eastAsia="仿宋_GB2312"/>
                <w:kern w:val="0"/>
                <w:szCs w:val="21"/>
              </w:rPr>
            </w:pPr>
          </w:p>
        </w:tc>
        <w:tc>
          <w:tcPr>
            <w:tcW w:w="627" w:type="pct"/>
            <w:vMerge w:val="continue"/>
            <w:vAlign w:val="center"/>
          </w:tcPr>
          <w:p w14:paraId="0F595D15">
            <w:pPr>
              <w:autoSpaceDE w:val="0"/>
              <w:autoSpaceDN w:val="0"/>
              <w:adjustRightInd w:val="0"/>
              <w:jc w:val="center"/>
              <w:rPr>
                <w:rFonts w:eastAsia="仿宋_GB2312"/>
                <w:kern w:val="0"/>
                <w:szCs w:val="21"/>
              </w:rPr>
            </w:pPr>
          </w:p>
        </w:tc>
        <w:tc>
          <w:tcPr>
            <w:tcW w:w="834" w:type="pct"/>
            <w:vAlign w:val="center"/>
          </w:tcPr>
          <w:p w14:paraId="173C4CE9">
            <w:pPr>
              <w:autoSpaceDE w:val="0"/>
              <w:autoSpaceDN w:val="0"/>
              <w:adjustRightInd w:val="0"/>
              <w:jc w:val="center"/>
              <w:rPr>
                <w:rFonts w:eastAsia="仿宋_GB2312"/>
                <w:kern w:val="0"/>
                <w:szCs w:val="21"/>
              </w:rPr>
            </w:pPr>
            <w:r>
              <w:rPr>
                <w:rFonts w:eastAsia="仿宋_GB2312"/>
                <w:kern w:val="0"/>
                <w:szCs w:val="21"/>
              </w:rPr>
              <w:t>屋顶绿化</w:t>
            </w:r>
          </w:p>
        </w:tc>
        <w:tc>
          <w:tcPr>
            <w:tcW w:w="396" w:type="pct"/>
            <w:vAlign w:val="center"/>
          </w:tcPr>
          <w:p w14:paraId="5300D9C4">
            <w:pPr>
              <w:autoSpaceDE w:val="0"/>
              <w:autoSpaceDN w:val="0"/>
              <w:adjustRightInd w:val="0"/>
              <w:jc w:val="center"/>
              <w:rPr>
                <w:kern w:val="0"/>
                <w:sz w:val="20"/>
                <w:szCs w:val="20"/>
              </w:rPr>
            </w:pPr>
            <w:r>
              <w:rPr>
                <w:kern w:val="0"/>
                <w:sz w:val="20"/>
                <w:szCs w:val="20"/>
              </w:rPr>
              <w:t>m</w:t>
            </w:r>
            <w:r>
              <w:rPr>
                <w:kern w:val="0"/>
                <w:sz w:val="20"/>
                <w:szCs w:val="20"/>
                <w:vertAlign w:val="superscript"/>
              </w:rPr>
              <w:t>2</w:t>
            </w:r>
          </w:p>
        </w:tc>
        <w:tc>
          <w:tcPr>
            <w:tcW w:w="658" w:type="pct"/>
            <w:vAlign w:val="center"/>
          </w:tcPr>
          <w:p w14:paraId="7A83DC80">
            <w:pPr>
              <w:autoSpaceDE w:val="0"/>
              <w:autoSpaceDN w:val="0"/>
              <w:adjustRightInd w:val="0"/>
              <w:jc w:val="center"/>
              <w:rPr>
                <w:kern w:val="0"/>
                <w:sz w:val="20"/>
                <w:szCs w:val="20"/>
              </w:rPr>
            </w:pPr>
            <w:r>
              <w:rPr>
                <w:rFonts w:eastAsia="等线"/>
                <w:szCs w:val="21"/>
              </w:rPr>
              <w:t>988.76</w:t>
            </w:r>
          </w:p>
        </w:tc>
        <w:tc>
          <w:tcPr>
            <w:tcW w:w="658" w:type="pct"/>
            <w:vAlign w:val="center"/>
          </w:tcPr>
          <w:p w14:paraId="43956B25">
            <w:pPr>
              <w:autoSpaceDE w:val="0"/>
              <w:autoSpaceDN w:val="0"/>
              <w:adjustRightInd w:val="0"/>
              <w:jc w:val="center"/>
              <w:rPr>
                <w:rFonts w:eastAsia="仿宋_GB2312"/>
                <w:kern w:val="0"/>
                <w:szCs w:val="21"/>
              </w:rPr>
            </w:pPr>
            <w:r>
              <w:rPr>
                <w:rFonts w:eastAsia="等线"/>
                <w:szCs w:val="21"/>
              </w:rPr>
              <w:t>988.76</w:t>
            </w:r>
          </w:p>
        </w:tc>
        <w:tc>
          <w:tcPr>
            <w:tcW w:w="658" w:type="pct"/>
            <w:vAlign w:val="center"/>
          </w:tcPr>
          <w:p w14:paraId="43332B8F">
            <w:pPr>
              <w:autoSpaceDE w:val="0"/>
              <w:autoSpaceDN w:val="0"/>
              <w:adjustRightInd w:val="0"/>
              <w:jc w:val="center"/>
              <w:rPr>
                <w:rFonts w:eastAsia="仿宋_GB2312"/>
                <w:kern w:val="0"/>
                <w:szCs w:val="21"/>
              </w:rPr>
            </w:pPr>
            <w:r>
              <w:rPr>
                <w:rFonts w:eastAsia="仿宋_GB2312"/>
                <w:kern w:val="0"/>
                <w:szCs w:val="21"/>
              </w:rPr>
              <w:t>0</w:t>
            </w:r>
          </w:p>
        </w:tc>
      </w:tr>
      <w:tr w14:paraId="31D4949E">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9" w:type="pct"/>
            <w:vMerge w:val="continue"/>
            <w:vAlign w:val="center"/>
          </w:tcPr>
          <w:p w14:paraId="6B0D8696">
            <w:pPr>
              <w:autoSpaceDE w:val="0"/>
              <w:autoSpaceDN w:val="0"/>
              <w:adjustRightInd w:val="0"/>
              <w:jc w:val="center"/>
              <w:rPr>
                <w:rFonts w:eastAsia="仿宋_GB2312"/>
                <w:kern w:val="0"/>
                <w:szCs w:val="21"/>
              </w:rPr>
            </w:pPr>
          </w:p>
        </w:tc>
        <w:tc>
          <w:tcPr>
            <w:tcW w:w="627" w:type="pct"/>
            <w:vMerge w:val="restart"/>
            <w:vAlign w:val="center"/>
          </w:tcPr>
          <w:p w14:paraId="434722AF">
            <w:pPr>
              <w:autoSpaceDE w:val="0"/>
              <w:autoSpaceDN w:val="0"/>
              <w:adjustRightInd w:val="0"/>
              <w:jc w:val="center"/>
              <w:rPr>
                <w:rFonts w:eastAsia="仿宋_GB2312"/>
                <w:kern w:val="0"/>
                <w:szCs w:val="21"/>
              </w:rPr>
            </w:pPr>
            <w:r>
              <w:rPr>
                <w:rFonts w:eastAsia="仿宋_GB2312"/>
                <w:kern w:val="0"/>
                <w:szCs w:val="21"/>
              </w:rPr>
              <w:t>临时措施</w:t>
            </w:r>
          </w:p>
        </w:tc>
        <w:tc>
          <w:tcPr>
            <w:tcW w:w="834" w:type="pct"/>
            <w:vAlign w:val="center"/>
          </w:tcPr>
          <w:p w14:paraId="5B70877B">
            <w:pPr>
              <w:autoSpaceDE w:val="0"/>
              <w:autoSpaceDN w:val="0"/>
              <w:adjustRightInd w:val="0"/>
              <w:jc w:val="center"/>
              <w:rPr>
                <w:rFonts w:eastAsia="仿宋_GB2312"/>
                <w:kern w:val="0"/>
                <w:szCs w:val="21"/>
              </w:rPr>
            </w:pPr>
            <w:r>
              <w:rPr>
                <w:rFonts w:eastAsia="仿宋_GB2312"/>
                <w:kern w:val="0"/>
                <w:szCs w:val="21"/>
              </w:rPr>
              <w:t>密目网覆盖</w:t>
            </w:r>
          </w:p>
        </w:tc>
        <w:tc>
          <w:tcPr>
            <w:tcW w:w="396" w:type="pct"/>
            <w:vAlign w:val="center"/>
          </w:tcPr>
          <w:p w14:paraId="64D93C15">
            <w:pPr>
              <w:autoSpaceDE w:val="0"/>
              <w:autoSpaceDN w:val="0"/>
              <w:adjustRightInd w:val="0"/>
              <w:jc w:val="center"/>
              <w:rPr>
                <w:rFonts w:eastAsia="仿宋_GB2312"/>
                <w:kern w:val="0"/>
                <w:szCs w:val="21"/>
              </w:rPr>
            </w:pPr>
            <w:r>
              <w:rPr>
                <w:rFonts w:eastAsia="仿宋_GB2312"/>
                <w:kern w:val="0"/>
                <w:szCs w:val="21"/>
              </w:rPr>
              <w:t>m</w:t>
            </w:r>
            <w:r>
              <w:rPr>
                <w:rFonts w:eastAsia="仿宋_GB2312"/>
                <w:kern w:val="0"/>
                <w:szCs w:val="21"/>
                <w:vertAlign w:val="superscript"/>
              </w:rPr>
              <w:t>2</w:t>
            </w:r>
          </w:p>
        </w:tc>
        <w:tc>
          <w:tcPr>
            <w:tcW w:w="658" w:type="pct"/>
            <w:vAlign w:val="center"/>
          </w:tcPr>
          <w:p w14:paraId="0FA46D9C">
            <w:pPr>
              <w:autoSpaceDE w:val="0"/>
              <w:autoSpaceDN w:val="0"/>
              <w:adjustRightInd w:val="0"/>
              <w:jc w:val="center"/>
              <w:rPr>
                <w:rFonts w:eastAsia="仿宋_GB2312"/>
                <w:kern w:val="0"/>
                <w:szCs w:val="21"/>
              </w:rPr>
            </w:pPr>
            <w:r>
              <w:rPr>
                <w:rFonts w:eastAsia="仿宋_GB2312"/>
                <w:kern w:val="0"/>
                <w:szCs w:val="21"/>
              </w:rPr>
              <w:t>6500.00</w:t>
            </w:r>
          </w:p>
        </w:tc>
        <w:tc>
          <w:tcPr>
            <w:tcW w:w="658" w:type="pct"/>
            <w:vAlign w:val="center"/>
          </w:tcPr>
          <w:p w14:paraId="121036A9">
            <w:pPr>
              <w:autoSpaceDE w:val="0"/>
              <w:autoSpaceDN w:val="0"/>
              <w:adjustRightInd w:val="0"/>
              <w:jc w:val="center"/>
              <w:rPr>
                <w:rFonts w:eastAsia="仿宋_GB2312"/>
                <w:kern w:val="0"/>
                <w:szCs w:val="21"/>
              </w:rPr>
            </w:pPr>
            <w:r>
              <w:rPr>
                <w:rFonts w:eastAsia="仿宋_GB2312"/>
                <w:kern w:val="0"/>
                <w:szCs w:val="21"/>
              </w:rPr>
              <w:t>6500.00</w:t>
            </w:r>
          </w:p>
        </w:tc>
        <w:tc>
          <w:tcPr>
            <w:tcW w:w="658" w:type="pct"/>
            <w:vAlign w:val="center"/>
          </w:tcPr>
          <w:p w14:paraId="5F7E40E2">
            <w:pPr>
              <w:autoSpaceDE w:val="0"/>
              <w:autoSpaceDN w:val="0"/>
              <w:adjustRightInd w:val="0"/>
              <w:jc w:val="center"/>
              <w:rPr>
                <w:rFonts w:eastAsia="仿宋_GB2312"/>
                <w:kern w:val="0"/>
                <w:szCs w:val="21"/>
              </w:rPr>
            </w:pPr>
            <w:r>
              <w:rPr>
                <w:rFonts w:eastAsia="仿宋_GB2312"/>
                <w:kern w:val="0"/>
                <w:szCs w:val="21"/>
              </w:rPr>
              <w:t>0</w:t>
            </w:r>
          </w:p>
        </w:tc>
      </w:tr>
      <w:tr w14:paraId="48481165">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trHeight w:val="397" w:hRule="atLeast"/>
          <w:jc w:val="center"/>
        </w:trPr>
        <w:tc>
          <w:tcPr>
            <w:tcW w:w="1169" w:type="pct"/>
            <w:vMerge w:val="continue"/>
            <w:vAlign w:val="center"/>
          </w:tcPr>
          <w:p w14:paraId="06686C4E">
            <w:pPr>
              <w:autoSpaceDE w:val="0"/>
              <w:autoSpaceDN w:val="0"/>
              <w:adjustRightInd w:val="0"/>
              <w:jc w:val="center"/>
              <w:rPr>
                <w:rFonts w:eastAsia="仿宋_GB2312"/>
                <w:kern w:val="0"/>
                <w:szCs w:val="21"/>
              </w:rPr>
            </w:pPr>
          </w:p>
        </w:tc>
        <w:tc>
          <w:tcPr>
            <w:tcW w:w="627" w:type="pct"/>
            <w:vMerge w:val="continue"/>
            <w:vAlign w:val="center"/>
          </w:tcPr>
          <w:p w14:paraId="20DFBDB8">
            <w:pPr>
              <w:autoSpaceDE w:val="0"/>
              <w:autoSpaceDN w:val="0"/>
              <w:adjustRightInd w:val="0"/>
              <w:jc w:val="center"/>
              <w:rPr>
                <w:rFonts w:eastAsia="仿宋_GB2312"/>
                <w:kern w:val="0"/>
                <w:szCs w:val="21"/>
              </w:rPr>
            </w:pPr>
          </w:p>
        </w:tc>
        <w:tc>
          <w:tcPr>
            <w:tcW w:w="834" w:type="pct"/>
            <w:vAlign w:val="center"/>
          </w:tcPr>
          <w:p w14:paraId="6A761B2F">
            <w:pPr>
              <w:autoSpaceDE w:val="0"/>
              <w:autoSpaceDN w:val="0"/>
              <w:adjustRightInd w:val="0"/>
              <w:jc w:val="center"/>
              <w:rPr>
                <w:rFonts w:eastAsia="仿宋_GB2312"/>
                <w:kern w:val="0"/>
                <w:szCs w:val="21"/>
              </w:rPr>
            </w:pPr>
            <w:r>
              <w:rPr>
                <w:rFonts w:eastAsia="仿宋_GB2312"/>
                <w:kern w:val="0"/>
                <w:szCs w:val="21"/>
              </w:rPr>
              <w:t>彩条布覆盖</w:t>
            </w:r>
          </w:p>
        </w:tc>
        <w:tc>
          <w:tcPr>
            <w:tcW w:w="396" w:type="pct"/>
            <w:vAlign w:val="center"/>
          </w:tcPr>
          <w:p w14:paraId="1950017F">
            <w:pPr>
              <w:autoSpaceDE w:val="0"/>
              <w:autoSpaceDN w:val="0"/>
              <w:adjustRightInd w:val="0"/>
              <w:jc w:val="center"/>
              <w:rPr>
                <w:rFonts w:eastAsia="仿宋_GB2312"/>
                <w:kern w:val="0"/>
                <w:szCs w:val="21"/>
              </w:rPr>
            </w:pPr>
            <w:r>
              <w:rPr>
                <w:rFonts w:eastAsia="仿宋_GB2312"/>
                <w:kern w:val="0"/>
                <w:szCs w:val="21"/>
              </w:rPr>
              <w:t>m</w:t>
            </w:r>
            <w:r>
              <w:rPr>
                <w:rFonts w:eastAsia="仿宋_GB2312"/>
                <w:kern w:val="0"/>
                <w:szCs w:val="21"/>
                <w:vertAlign w:val="superscript"/>
              </w:rPr>
              <w:t>2</w:t>
            </w:r>
          </w:p>
        </w:tc>
        <w:tc>
          <w:tcPr>
            <w:tcW w:w="658" w:type="pct"/>
            <w:vAlign w:val="center"/>
          </w:tcPr>
          <w:p w14:paraId="274DDDEA">
            <w:pPr>
              <w:autoSpaceDE w:val="0"/>
              <w:autoSpaceDN w:val="0"/>
              <w:adjustRightInd w:val="0"/>
              <w:jc w:val="center"/>
              <w:rPr>
                <w:rFonts w:eastAsia="仿宋_GB2312"/>
                <w:kern w:val="0"/>
                <w:szCs w:val="21"/>
              </w:rPr>
            </w:pPr>
            <w:r>
              <w:rPr>
                <w:rFonts w:eastAsia="仿宋_GB2312"/>
                <w:kern w:val="0"/>
                <w:szCs w:val="21"/>
              </w:rPr>
              <w:t>40.00</w:t>
            </w:r>
          </w:p>
        </w:tc>
        <w:tc>
          <w:tcPr>
            <w:tcW w:w="658" w:type="pct"/>
            <w:vAlign w:val="center"/>
          </w:tcPr>
          <w:p w14:paraId="17161EFA">
            <w:pPr>
              <w:autoSpaceDE w:val="0"/>
              <w:autoSpaceDN w:val="0"/>
              <w:adjustRightInd w:val="0"/>
              <w:jc w:val="center"/>
              <w:rPr>
                <w:rFonts w:eastAsia="仿宋_GB2312"/>
                <w:kern w:val="0"/>
                <w:szCs w:val="21"/>
              </w:rPr>
            </w:pPr>
            <w:r>
              <w:rPr>
                <w:rFonts w:eastAsia="仿宋_GB2312"/>
                <w:kern w:val="0"/>
                <w:szCs w:val="21"/>
              </w:rPr>
              <w:t>40.00</w:t>
            </w:r>
          </w:p>
        </w:tc>
        <w:tc>
          <w:tcPr>
            <w:tcW w:w="658" w:type="pct"/>
            <w:vAlign w:val="center"/>
          </w:tcPr>
          <w:p w14:paraId="17EA1CA6">
            <w:pPr>
              <w:autoSpaceDE w:val="0"/>
              <w:autoSpaceDN w:val="0"/>
              <w:adjustRightInd w:val="0"/>
              <w:jc w:val="center"/>
              <w:rPr>
                <w:rFonts w:eastAsia="仿宋_GB2312"/>
                <w:kern w:val="0"/>
                <w:szCs w:val="21"/>
              </w:rPr>
            </w:pPr>
            <w:r>
              <w:rPr>
                <w:rFonts w:eastAsia="仿宋_GB2312"/>
                <w:kern w:val="0"/>
                <w:szCs w:val="21"/>
              </w:rPr>
              <w:t>0</w:t>
            </w:r>
          </w:p>
        </w:tc>
      </w:tr>
      <w:bookmarkEnd w:id="32"/>
    </w:tbl>
    <w:p w14:paraId="0F8CC1B5">
      <w:pPr>
        <w:autoSpaceDE w:val="0"/>
        <w:autoSpaceDN w:val="0"/>
        <w:adjustRightInd w:val="0"/>
        <w:spacing w:line="360" w:lineRule="auto"/>
        <w:rPr>
          <w:rFonts w:eastAsia="仿宋_GB2312"/>
          <w:kern w:val="0"/>
          <w:sz w:val="24"/>
        </w:rPr>
        <w:sectPr>
          <w:headerReference r:id="rId14" w:type="default"/>
          <w:headerReference r:id="rId15" w:type="even"/>
          <w:pgSz w:w="11906" w:h="16838"/>
          <w:pgMar w:top="1701" w:right="1418" w:bottom="1701" w:left="1418" w:header="851" w:footer="992" w:gutter="0"/>
          <w:cols w:space="720" w:num="1"/>
          <w:docGrid w:linePitch="312" w:charSpace="0"/>
        </w:sectPr>
      </w:pPr>
    </w:p>
    <w:p w14:paraId="191E67D0">
      <w:pPr>
        <w:pStyle w:val="47"/>
        <w:topLinePunct/>
        <w:adjustRightInd w:val="0"/>
        <w:spacing w:before="0" w:after="0" w:line="360" w:lineRule="auto"/>
        <w:jc w:val="both"/>
        <w:rPr>
          <w:rFonts w:eastAsia="仿宋_GB2312"/>
          <w:szCs w:val="36"/>
        </w:rPr>
      </w:pPr>
      <w:bookmarkStart w:id="33" w:name="_Toc134801927"/>
      <w:r>
        <w:rPr>
          <w:rFonts w:eastAsia="仿宋_GB2312"/>
          <w:szCs w:val="36"/>
        </w:rPr>
        <w:t xml:space="preserve">5 </w:t>
      </w:r>
      <w:r>
        <w:rPr>
          <w:rFonts w:eastAsia="仿宋_GB2312"/>
          <w:szCs w:val="36"/>
          <w:lang w:eastAsia="zh-CN"/>
        </w:rPr>
        <w:t>土壤流失情况监测</w:t>
      </w:r>
      <w:bookmarkEnd w:id="33"/>
    </w:p>
    <w:p w14:paraId="03AB9AE1">
      <w:pPr>
        <w:pStyle w:val="3"/>
        <w:adjustRightInd w:val="0"/>
        <w:spacing w:before="0" w:after="0" w:line="360" w:lineRule="auto"/>
        <w:rPr>
          <w:rFonts w:ascii="Times New Roman" w:hAnsi="Times New Roman" w:eastAsia="仿宋_GB2312"/>
          <w:bCs w:val="0"/>
          <w:sz w:val="28"/>
          <w:szCs w:val="28"/>
        </w:rPr>
      </w:pPr>
      <w:bookmarkStart w:id="34" w:name="_Toc134801928"/>
      <w:r>
        <w:rPr>
          <w:rFonts w:ascii="Times New Roman" w:hAnsi="Times New Roman" w:eastAsia="仿宋_GB2312"/>
          <w:bCs w:val="0"/>
          <w:sz w:val="28"/>
          <w:szCs w:val="28"/>
        </w:rPr>
        <w:t>5.1 水土</w:t>
      </w:r>
      <w:r>
        <w:rPr>
          <w:rFonts w:ascii="Times New Roman" w:hAnsi="Times New Roman" w:eastAsia="仿宋_GB2312"/>
          <w:bCs w:val="0"/>
          <w:sz w:val="28"/>
          <w:szCs w:val="28"/>
          <w:lang w:eastAsia="zh-CN"/>
        </w:rPr>
        <w:t>流失面积</w:t>
      </w:r>
      <w:bookmarkEnd w:id="34"/>
    </w:p>
    <w:p w14:paraId="7630D05E">
      <w:pPr>
        <w:autoSpaceDE w:val="0"/>
        <w:autoSpaceDN w:val="0"/>
        <w:adjustRightInd w:val="0"/>
        <w:spacing w:line="360" w:lineRule="auto"/>
        <w:ind w:firstLine="480" w:firstLineChars="200"/>
        <w:rPr>
          <w:rFonts w:eastAsia="仿宋_GB2312"/>
          <w:kern w:val="0"/>
          <w:sz w:val="24"/>
        </w:rPr>
      </w:pPr>
      <w:r>
        <w:rPr>
          <w:rFonts w:hint="eastAsia" w:eastAsia="仿宋_GB2312"/>
          <w:kern w:val="0"/>
          <w:sz w:val="24"/>
        </w:rPr>
        <w:t>从收集的工程施工组织设计及监理资料分析并根据实地调查</w:t>
      </w:r>
      <w:r>
        <w:rPr>
          <w:rFonts w:eastAsia="仿宋_GB2312"/>
          <w:kern w:val="0"/>
          <w:sz w:val="24"/>
        </w:rPr>
        <w:t>，项目建设区硬化区域无水土流失，所有区域绿化区域水土流失均降至微度侵蚀，无明显流失区域。</w:t>
      </w:r>
    </w:p>
    <w:p w14:paraId="4DB452B1">
      <w:pPr>
        <w:pStyle w:val="3"/>
        <w:adjustRightInd w:val="0"/>
        <w:spacing w:before="0" w:after="0" w:line="360" w:lineRule="auto"/>
        <w:rPr>
          <w:rFonts w:ascii="Times New Roman" w:hAnsi="Times New Roman" w:eastAsia="仿宋_GB2312"/>
          <w:bCs w:val="0"/>
          <w:sz w:val="28"/>
          <w:szCs w:val="28"/>
        </w:rPr>
      </w:pPr>
      <w:bookmarkStart w:id="35" w:name="_Toc134801929"/>
      <w:r>
        <w:rPr>
          <w:rFonts w:ascii="Times New Roman" w:hAnsi="Times New Roman" w:eastAsia="仿宋_GB2312"/>
          <w:bCs w:val="0"/>
          <w:sz w:val="28"/>
          <w:szCs w:val="28"/>
        </w:rPr>
        <w:t xml:space="preserve">5.2 </w:t>
      </w:r>
      <w:r>
        <w:rPr>
          <w:rFonts w:ascii="Times New Roman" w:hAnsi="Times New Roman" w:eastAsia="仿宋_GB2312"/>
          <w:bCs w:val="0"/>
          <w:sz w:val="28"/>
          <w:szCs w:val="28"/>
          <w:lang w:eastAsia="zh-CN"/>
        </w:rPr>
        <w:t>土壤流失量</w:t>
      </w:r>
      <w:bookmarkEnd w:id="35"/>
    </w:p>
    <w:p w14:paraId="6610BD48">
      <w:pPr>
        <w:autoSpaceDE w:val="0"/>
        <w:autoSpaceDN w:val="0"/>
        <w:adjustRightInd w:val="0"/>
        <w:spacing w:line="360" w:lineRule="auto"/>
        <w:ind w:firstLine="480" w:firstLineChars="200"/>
        <w:rPr>
          <w:rFonts w:eastAsia="仿宋_GB2312"/>
          <w:kern w:val="0"/>
          <w:sz w:val="24"/>
        </w:rPr>
      </w:pPr>
      <w:r>
        <w:rPr>
          <w:rFonts w:eastAsia="仿宋_GB2312"/>
          <w:kern w:val="0"/>
          <w:sz w:val="24"/>
        </w:rPr>
        <w:t>项目建设区硬化区域无土壤流失，所有区域绿化区域土壤流失均降至微度侵蚀，土壤流失量忽略不计。</w:t>
      </w:r>
    </w:p>
    <w:p w14:paraId="1F7A71B4">
      <w:pPr>
        <w:pStyle w:val="3"/>
        <w:adjustRightInd w:val="0"/>
        <w:spacing w:before="0" w:after="0" w:line="360" w:lineRule="auto"/>
        <w:rPr>
          <w:rFonts w:ascii="Times New Roman" w:hAnsi="Times New Roman" w:eastAsia="仿宋_GB2312"/>
          <w:bCs w:val="0"/>
          <w:sz w:val="28"/>
          <w:szCs w:val="28"/>
        </w:rPr>
      </w:pPr>
      <w:bookmarkStart w:id="36" w:name="_Toc134801930"/>
      <w:r>
        <w:rPr>
          <w:rFonts w:ascii="Times New Roman" w:hAnsi="Times New Roman" w:eastAsia="仿宋_GB2312"/>
          <w:bCs w:val="0"/>
          <w:sz w:val="28"/>
          <w:szCs w:val="28"/>
        </w:rPr>
        <w:t xml:space="preserve">5.3 </w:t>
      </w:r>
      <w:r>
        <w:rPr>
          <w:rFonts w:ascii="Times New Roman" w:hAnsi="Times New Roman" w:eastAsia="仿宋_GB2312"/>
          <w:bCs w:val="0"/>
          <w:sz w:val="28"/>
          <w:szCs w:val="28"/>
          <w:lang w:eastAsia="zh-CN"/>
        </w:rPr>
        <w:t>取土（石、料）弃土（石、渣）潜在土壤流失量</w:t>
      </w:r>
      <w:bookmarkEnd w:id="36"/>
    </w:p>
    <w:p w14:paraId="10E7A200">
      <w:pPr>
        <w:autoSpaceDE w:val="0"/>
        <w:autoSpaceDN w:val="0"/>
        <w:adjustRightInd w:val="0"/>
        <w:spacing w:line="360" w:lineRule="auto"/>
        <w:ind w:firstLine="480" w:firstLineChars="200"/>
        <w:rPr>
          <w:rFonts w:eastAsia="仿宋_GB2312"/>
          <w:kern w:val="0"/>
          <w:sz w:val="24"/>
        </w:rPr>
      </w:pPr>
      <w:r>
        <w:rPr>
          <w:rFonts w:eastAsia="仿宋_GB2312"/>
          <w:kern w:val="0"/>
          <w:sz w:val="24"/>
        </w:rPr>
        <w:t>经巡查监测和走访调查，没有因人为因素而造成对主体工程、人员、交通、村庄、河流、耕地等有较大负面影响的水土流失危害（如滑坡、泥石流、大面积崩塌、堵塞河流、冲毁交通路线和村庄耕地等）。本项目未设置专门的取土（石、料）弃土（石、渣）场，弃方全部运至</w:t>
      </w:r>
      <w:r>
        <w:rPr>
          <w:rFonts w:eastAsia="仿宋_GB2312"/>
          <w:sz w:val="24"/>
          <w:szCs w:val="28"/>
        </w:rPr>
        <w:t>经开区峡口镇土石方消纳场处置</w:t>
      </w:r>
      <w:r>
        <w:rPr>
          <w:rFonts w:eastAsia="仿宋_GB2312"/>
          <w:kern w:val="0"/>
          <w:sz w:val="24"/>
        </w:rPr>
        <w:t>，本项目不存在潜在的土壤流失。</w:t>
      </w:r>
    </w:p>
    <w:p w14:paraId="6F63999E">
      <w:pPr>
        <w:pStyle w:val="3"/>
        <w:adjustRightInd w:val="0"/>
        <w:spacing w:before="0" w:after="0" w:line="360" w:lineRule="auto"/>
        <w:rPr>
          <w:rFonts w:ascii="Times New Roman" w:hAnsi="Times New Roman" w:eastAsia="仿宋_GB2312"/>
          <w:bCs w:val="0"/>
          <w:sz w:val="28"/>
          <w:szCs w:val="28"/>
        </w:rPr>
      </w:pPr>
      <w:bookmarkStart w:id="37" w:name="_Toc134801931"/>
      <w:r>
        <w:rPr>
          <w:rFonts w:ascii="Times New Roman" w:hAnsi="Times New Roman" w:eastAsia="仿宋_GB2312"/>
          <w:bCs w:val="0"/>
          <w:sz w:val="28"/>
          <w:szCs w:val="28"/>
        </w:rPr>
        <w:t xml:space="preserve">5.4 </w:t>
      </w:r>
      <w:r>
        <w:rPr>
          <w:rFonts w:ascii="Times New Roman" w:hAnsi="Times New Roman" w:eastAsia="仿宋_GB2312"/>
          <w:bCs w:val="0"/>
          <w:sz w:val="28"/>
          <w:szCs w:val="28"/>
          <w:lang w:eastAsia="zh-CN"/>
        </w:rPr>
        <w:t>水土流失危害</w:t>
      </w:r>
      <w:bookmarkEnd w:id="37"/>
    </w:p>
    <w:p w14:paraId="3B0927BE">
      <w:pPr>
        <w:autoSpaceDE w:val="0"/>
        <w:autoSpaceDN w:val="0"/>
        <w:adjustRightInd w:val="0"/>
        <w:spacing w:line="360" w:lineRule="auto"/>
        <w:ind w:firstLine="480" w:firstLineChars="200"/>
        <w:rPr>
          <w:rFonts w:eastAsia="仿宋_GB2312"/>
          <w:kern w:val="0"/>
          <w:sz w:val="24"/>
        </w:rPr>
      </w:pPr>
      <w:r>
        <w:rPr>
          <w:rFonts w:eastAsia="仿宋_GB2312"/>
          <w:kern w:val="0"/>
          <w:sz w:val="24"/>
        </w:rPr>
        <w:t>本项目施工期因工程建设可能产生的水土流失危害，主要经现场监测、调查及查阅资料其危害迹象并寻访当地居民进行分析得出。经分析，得出如下结论：</w:t>
      </w:r>
    </w:p>
    <w:p w14:paraId="04D887F8">
      <w:pPr>
        <w:pStyle w:val="63"/>
        <w:numPr>
          <w:ilvl w:val="0"/>
          <w:numId w:val="15"/>
        </w:numPr>
        <w:autoSpaceDE w:val="0"/>
        <w:autoSpaceDN w:val="0"/>
        <w:adjustRightInd w:val="0"/>
        <w:spacing w:line="360" w:lineRule="auto"/>
        <w:ind w:hanging="1096" w:firstLineChars="0"/>
        <w:rPr>
          <w:kern w:val="0"/>
        </w:rPr>
      </w:pPr>
      <w:r>
        <w:rPr>
          <w:kern w:val="0"/>
        </w:rPr>
        <w:t>影响周边生态环境监测结果</w:t>
      </w:r>
    </w:p>
    <w:p w14:paraId="5E7C0D6B">
      <w:pPr>
        <w:autoSpaceDE w:val="0"/>
        <w:autoSpaceDN w:val="0"/>
        <w:adjustRightInd w:val="0"/>
        <w:spacing w:line="360" w:lineRule="auto"/>
        <w:ind w:firstLine="480" w:firstLineChars="200"/>
        <w:rPr>
          <w:rFonts w:eastAsia="仿宋_GB2312"/>
          <w:kern w:val="0"/>
          <w:sz w:val="24"/>
        </w:rPr>
      </w:pPr>
      <w:r>
        <w:rPr>
          <w:rFonts w:eastAsia="仿宋_GB2312"/>
          <w:kern w:val="0"/>
          <w:sz w:val="24"/>
        </w:rPr>
        <w:t>项目建设可能直接影响的周边区域主要为项目建设场地周边区域，经全面巡查及询问施工人员、当地居民等，项目建设及生产运行没有对周边生态环境造成明显影响。</w:t>
      </w:r>
    </w:p>
    <w:p w14:paraId="43962883">
      <w:pPr>
        <w:pStyle w:val="63"/>
        <w:numPr>
          <w:ilvl w:val="0"/>
          <w:numId w:val="15"/>
        </w:numPr>
        <w:autoSpaceDE w:val="0"/>
        <w:autoSpaceDN w:val="0"/>
        <w:adjustRightInd w:val="0"/>
        <w:spacing w:line="360" w:lineRule="auto"/>
        <w:ind w:hanging="1096" w:firstLineChars="0"/>
        <w:rPr>
          <w:kern w:val="0"/>
        </w:rPr>
      </w:pPr>
      <w:r>
        <w:rPr>
          <w:kern w:val="0"/>
        </w:rPr>
        <w:t>其他水土流失危害监测结果</w:t>
      </w:r>
    </w:p>
    <w:p w14:paraId="4D5CCEEE">
      <w:pPr>
        <w:autoSpaceDE w:val="0"/>
        <w:autoSpaceDN w:val="0"/>
        <w:adjustRightInd w:val="0"/>
        <w:spacing w:line="360" w:lineRule="auto"/>
        <w:ind w:firstLine="480" w:firstLineChars="200"/>
        <w:rPr>
          <w:rFonts w:eastAsia="仿宋_GB2312"/>
          <w:kern w:val="0"/>
          <w:sz w:val="24"/>
        </w:rPr>
      </w:pPr>
      <w:r>
        <w:rPr>
          <w:rFonts w:eastAsia="仿宋_GB2312"/>
          <w:kern w:val="0"/>
          <w:sz w:val="24"/>
        </w:rPr>
        <w:t>经全面巡查记录，结合寻访当地居民分析，工程施工期间没有造成其他的水土流失危害。</w:t>
      </w:r>
    </w:p>
    <w:p w14:paraId="2196591D">
      <w:pPr>
        <w:autoSpaceDE w:val="0"/>
        <w:autoSpaceDN w:val="0"/>
        <w:adjustRightInd w:val="0"/>
        <w:spacing w:line="360" w:lineRule="auto"/>
        <w:ind w:firstLine="480" w:firstLineChars="200"/>
        <w:rPr>
          <w:rFonts w:eastAsia="仿宋_GB2312"/>
          <w:kern w:val="0"/>
          <w:sz w:val="24"/>
        </w:rPr>
        <w:sectPr>
          <w:headerReference r:id="rId16" w:type="default"/>
          <w:headerReference r:id="rId17" w:type="even"/>
          <w:pgSz w:w="11906" w:h="16838"/>
          <w:pgMar w:top="1701" w:right="1418" w:bottom="1701" w:left="1418" w:header="851" w:footer="992" w:gutter="0"/>
          <w:cols w:space="720" w:num="1"/>
          <w:docGrid w:linePitch="312" w:charSpace="0"/>
        </w:sectPr>
      </w:pPr>
      <w:r>
        <w:rPr>
          <w:rFonts w:eastAsia="仿宋_GB2312"/>
          <w:kern w:val="0"/>
          <w:sz w:val="24"/>
        </w:rPr>
        <w:t>综上所述，本项目建设期间，因工程建设产生的水土流失得到了较好的控制，没有对项目建设区周边河道、生态环境造成明显的水土流失危害。</w:t>
      </w:r>
    </w:p>
    <w:p w14:paraId="0F6BD54B">
      <w:pPr>
        <w:pStyle w:val="47"/>
        <w:topLinePunct/>
        <w:adjustRightInd w:val="0"/>
        <w:spacing w:before="0" w:after="0" w:line="360" w:lineRule="auto"/>
        <w:jc w:val="both"/>
        <w:rPr>
          <w:rFonts w:eastAsia="仿宋_GB2312"/>
          <w:szCs w:val="36"/>
          <w:lang w:eastAsia="zh-CN"/>
        </w:rPr>
      </w:pPr>
      <w:bookmarkStart w:id="38" w:name="_Toc134801932"/>
      <w:r>
        <w:rPr>
          <w:rFonts w:eastAsia="仿宋_GB2312"/>
          <w:szCs w:val="36"/>
        </w:rPr>
        <w:t xml:space="preserve">6 </w:t>
      </w:r>
      <w:r>
        <w:rPr>
          <w:rFonts w:eastAsia="仿宋_GB2312"/>
          <w:szCs w:val="36"/>
          <w:lang w:eastAsia="zh-CN"/>
        </w:rPr>
        <w:t>水土流失防治效果监测结果</w:t>
      </w:r>
      <w:bookmarkEnd w:id="38"/>
    </w:p>
    <w:p w14:paraId="15D93D49">
      <w:pPr>
        <w:pStyle w:val="3"/>
        <w:adjustRightInd w:val="0"/>
        <w:spacing w:before="0" w:after="0" w:line="360" w:lineRule="auto"/>
        <w:rPr>
          <w:rFonts w:ascii="Times New Roman" w:hAnsi="Times New Roman" w:eastAsia="仿宋_GB2312"/>
          <w:bCs w:val="0"/>
          <w:sz w:val="28"/>
          <w:szCs w:val="28"/>
        </w:rPr>
      </w:pPr>
      <w:bookmarkStart w:id="39" w:name="_Toc134801933"/>
      <w:r>
        <w:rPr>
          <w:rFonts w:ascii="Times New Roman" w:hAnsi="Times New Roman" w:eastAsia="仿宋_GB2312"/>
          <w:bCs w:val="0"/>
          <w:sz w:val="28"/>
          <w:szCs w:val="28"/>
        </w:rPr>
        <w:t xml:space="preserve">6.1 </w:t>
      </w:r>
      <w:r>
        <w:rPr>
          <w:rFonts w:ascii="Times New Roman" w:hAnsi="Times New Roman" w:eastAsia="仿宋_GB2312"/>
          <w:bCs w:val="0"/>
          <w:sz w:val="28"/>
          <w:szCs w:val="28"/>
          <w:lang w:eastAsia="zh-CN"/>
        </w:rPr>
        <w:t>水土流失治理度</w:t>
      </w:r>
      <w:bookmarkEnd w:id="39"/>
    </w:p>
    <w:p w14:paraId="26120472">
      <w:pPr>
        <w:autoSpaceDE w:val="0"/>
        <w:autoSpaceDN w:val="0"/>
        <w:adjustRightInd w:val="0"/>
        <w:spacing w:line="360" w:lineRule="auto"/>
        <w:ind w:firstLine="480" w:firstLineChars="200"/>
        <w:rPr>
          <w:rFonts w:eastAsia="仿宋_GB2312"/>
          <w:kern w:val="0"/>
          <w:sz w:val="24"/>
        </w:rPr>
      </w:pPr>
      <w:r>
        <w:rPr>
          <w:rFonts w:eastAsia="仿宋_GB2312"/>
          <w:kern w:val="0"/>
          <w:sz w:val="24"/>
        </w:rPr>
        <w:t>水土流失治理度指项目建设区内水土流失治理达标面积占水土流失总面积的百分比。水土流失治理达标面积是指在水土流失总面积中实施的水土保持措施已初步发挥作用的面积，各项措施的防治面积均以投影面积计。</w:t>
      </w:r>
      <w:r>
        <w:rPr>
          <w:rFonts w:eastAsia="仿宋_GB2312"/>
          <w:sz w:val="24"/>
        </w:rPr>
        <w:t>本项目临建设施将移交给建设单位另一</w:t>
      </w:r>
      <w:r>
        <w:rPr>
          <w:rFonts w:hint="eastAsia" w:eastAsia="仿宋_GB2312"/>
          <w:sz w:val="24"/>
        </w:rPr>
        <w:t>道路</w:t>
      </w:r>
      <w:r>
        <w:rPr>
          <w:rFonts w:eastAsia="仿宋_GB2312"/>
          <w:sz w:val="24"/>
        </w:rPr>
        <w:t>建设项目“茶园支十五路道路及配套工程”使用，且此临建设施区域将纳入道路工程验收</w:t>
      </w:r>
      <w:r>
        <w:rPr>
          <w:rFonts w:hint="eastAsia" w:eastAsia="仿宋_GB2312"/>
          <w:sz w:val="24"/>
        </w:rPr>
        <w:t>，因此，临建设施占地（施工生产生活区）不纳入本次监测，仅对建设单位进行督促，在道路建设项目完工后严格实施水土保持方案设计的水土保持措施，落实该区域的水土流失防治工作。</w:t>
      </w:r>
    </w:p>
    <w:p w14:paraId="7CA745DB">
      <w:pPr>
        <w:autoSpaceDE w:val="0"/>
        <w:autoSpaceDN w:val="0"/>
        <w:adjustRightInd w:val="0"/>
        <w:spacing w:line="360" w:lineRule="auto"/>
        <w:ind w:firstLine="480" w:firstLineChars="200"/>
        <w:rPr>
          <w:rFonts w:eastAsia="仿宋_GB2312"/>
          <w:kern w:val="0"/>
          <w:sz w:val="24"/>
        </w:rPr>
      </w:pPr>
      <w:r>
        <w:rPr>
          <w:rFonts w:eastAsia="仿宋_GB2312"/>
          <w:kern w:val="0"/>
          <w:sz w:val="24"/>
        </w:rPr>
        <w:t>工程扰动地表面积6.37hm</w:t>
      </w:r>
      <w:r>
        <w:rPr>
          <w:rFonts w:eastAsia="仿宋_GB2312"/>
          <w:kern w:val="0"/>
          <w:sz w:val="24"/>
          <w:vertAlign w:val="superscript"/>
        </w:rPr>
        <w:t>2</w:t>
      </w:r>
      <w:r>
        <w:rPr>
          <w:rFonts w:hint="eastAsia" w:eastAsia="仿宋_GB2312"/>
          <w:kern w:val="0"/>
          <w:sz w:val="24"/>
        </w:rPr>
        <w:t>，</w:t>
      </w:r>
      <w:r>
        <w:rPr>
          <w:rFonts w:eastAsia="仿宋_GB2312"/>
          <w:kern w:val="0"/>
          <w:sz w:val="24"/>
        </w:rPr>
        <w:t>扣除项目区的硬化面积5.22hm</w:t>
      </w:r>
      <w:r>
        <w:rPr>
          <w:rFonts w:eastAsia="仿宋_GB2312"/>
          <w:kern w:val="0"/>
          <w:sz w:val="24"/>
          <w:vertAlign w:val="superscript"/>
        </w:rPr>
        <w:t>2</w:t>
      </w:r>
      <w:r>
        <w:rPr>
          <w:rFonts w:eastAsia="仿宋_GB2312"/>
          <w:kern w:val="0"/>
          <w:sz w:val="24"/>
        </w:rPr>
        <w:t>，水土流失面积为1.15m</w:t>
      </w:r>
      <w:r>
        <w:rPr>
          <w:rFonts w:eastAsia="仿宋_GB2312"/>
          <w:kern w:val="0"/>
          <w:sz w:val="24"/>
          <w:vertAlign w:val="superscript"/>
        </w:rPr>
        <w:t>2</w:t>
      </w:r>
      <w:r>
        <w:rPr>
          <w:rFonts w:eastAsia="仿宋_GB2312"/>
          <w:kern w:val="0"/>
          <w:sz w:val="24"/>
        </w:rPr>
        <w:t>。项目采取了水土保持植物措施防治面积1.15hm</w:t>
      </w:r>
      <w:r>
        <w:rPr>
          <w:rFonts w:eastAsia="仿宋_GB2312"/>
          <w:kern w:val="0"/>
          <w:sz w:val="24"/>
          <w:vertAlign w:val="superscript"/>
        </w:rPr>
        <w:t>2</w:t>
      </w:r>
      <w:r>
        <w:rPr>
          <w:rFonts w:eastAsia="仿宋_GB2312"/>
          <w:kern w:val="0"/>
          <w:sz w:val="24"/>
        </w:rPr>
        <w:t>，则项目区水土流失治理度达到100%</w:t>
      </w:r>
      <w:r>
        <w:rPr>
          <w:rFonts w:hint="eastAsia" w:eastAsia="仿宋_GB2312"/>
          <w:kern w:val="0"/>
          <w:sz w:val="24"/>
        </w:rPr>
        <w:t>。</w:t>
      </w:r>
    </w:p>
    <w:p w14:paraId="15C1A185">
      <w:pPr>
        <w:pStyle w:val="3"/>
        <w:adjustRightInd w:val="0"/>
        <w:spacing w:before="0" w:after="0" w:line="360" w:lineRule="auto"/>
        <w:rPr>
          <w:rFonts w:ascii="Times New Roman" w:hAnsi="Times New Roman" w:eastAsia="仿宋_GB2312"/>
          <w:bCs w:val="0"/>
          <w:sz w:val="28"/>
          <w:szCs w:val="28"/>
        </w:rPr>
      </w:pPr>
      <w:bookmarkStart w:id="40" w:name="_Toc134801934"/>
      <w:r>
        <w:rPr>
          <w:rFonts w:ascii="Times New Roman" w:hAnsi="Times New Roman" w:eastAsia="仿宋_GB2312"/>
          <w:bCs w:val="0"/>
          <w:sz w:val="28"/>
          <w:szCs w:val="28"/>
        </w:rPr>
        <w:t>6.</w:t>
      </w:r>
      <w:r>
        <w:rPr>
          <w:rFonts w:ascii="Times New Roman" w:hAnsi="Times New Roman" w:eastAsia="仿宋_GB2312"/>
          <w:bCs w:val="0"/>
          <w:sz w:val="28"/>
          <w:szCs w:val="28"/>
          <w:lang w:eastAsia="zh-CN"/>
        </w:rPr>
        <w:t>2</w:t>
      </w:r>
      <w:r>
        <w:rPr>
          <w:rFonts w:ascii="Times New Roman" w:hAnsi="Times New Roman" w:eastAsia="仿宋_GB2312"/>
          <w:bCs w:val="0"/>
          <w:sz w:val="28"/>
          <w:szCs w:val="28"/>
        </w:rPr>
        <w:t xml:space="preserve"> </w:t>
      </w:r>
      <w:r>
        <w:rPr>
          <w:rFonts w:ascii="Times New Roman" w:hAnsi="Times New Roman" w:eastAsia="仿宋_GB2312"/>
          <w:bCs w:val="0"/>
          <w:sz w:val="28"/>
          <w:szCs w:val="28"/>
          <w:lang w:eastAsia="zh-CN"/>
        </w:rPr>
        <w:t>土壤流失控制比</w:t>
      </w:r>
      <w:bookmarkEnd w:id="40"/>
    </w:p>
    <w:p w14:paraId="0564F6C2">
      <w:pPr>
        <w:autoSpaceDE w:val="0"/>
        <w:autoSpaceDN w:val="0"/>
        <w:adjustRightInd w:val="0"/>
        <w:spacing w:line="360" w:lineRule="auto"/>
        <w:ind w:firstLine="480" w:firstLineChars="200"/>
        <w:rPr>
          <w:rFonts w:eastAsia="仿宋_GB2312"/>
          <w:kern w:val="0"/>
          <w:sz w:val="24"/>
        </w:rPr>
      </w:pPr>
      <w:r>
        <w:rPr>
          <w:rFonts w:eastAsia="仿宋_GB2312"/>
          <w:kern w:val="0"/>
          <w:sz w:val="24"/>
        </w:rPr>
        <w:t>土壤流失控制比是指在项目建设区内容许土壤流失量与治理后的平均土壤流失强度之比。</w:t>
      </w:r>
    </w:p>
    <w:p w14:paraId="47455BB7">
      <w:pPr>
        <w:autoSpaceDE w:val="0"/>
        <w:autoSpaceDN w:val="0"/>
        <w:adjustRightInd w:val="0"/>
        <w:spacing w:line="360" w:lineRule="auto"/>
        <w:ind w:firstLine="480" w:firstLineChars="200"/>
        <w:rPr>
          <w:rFonts w:eastAsia="仿宋_GB2312"/>
          <w:kern w:val="0"/>
          <w:sz w:val="24"/>
        </w:rPr>
      </w:pPr>
      <w:r>
        <w:rPr>
          <w:rFonts w:eastAsia="仿宋_GB2312"/>
          <w:kern w:val="0"/>
          <w:sz w:val="24"/>
        </w:rPr>
        <w:t>现阶段林草已恢复，项目区平均侵蚀模数低于500t/（km</w:t>
      </w:r>
      <w:r>
        <w:rPr>
          <w:rFonts w:eastAsia="仿宋_GB2312"/>
          <w:kern w:val="0"/>
          <w:sz w:val="24"/>
          <w:vertAlign w:val="superscript"/>
        </w:rPr>
        <w:t>2</w:t>
      </w:r>
      <w:r>
        <w:rPr>
          <w:rFonts w:eastAsia="仿宋"/>
          <w:kern w:val="0"/>
          <w:sz w:val="24"/>
        </w:rPr>
        <w:t>·</w:t>
      </w:r>
      <w:r>
        <w:rPr>
          <w:rFonts w:eastAsia="仿宋_GB2312"/>
          <w:kern w:val="0"/>
          <w:sz w:val="24"/>
        </w:rPr>
        <w:t>a），容许土壤流失量为500t/（km</w:t>
      </w:r>
      <w:r>
        <w:rPr>
          <w:rFonts w:eastAsia="仿宋_GB2312"/>
          <w:kern w:val="0"/>
          <w:sz w:val="24"/>
          <w:vertAlign w:val="superscript"/>
        </w:rPr>
        <w:t>2</w:t>
      </w:r>
      <w:r>
        <w:rPr>
          <w:rFonts w:eastAsia="仿宋"/>
          <w:kern w:val="0"/>
          <w:sz w:val="24"/>
        </w:rPr>
        <w:t>·</w:t>
      </w:r>
      <w:r>
        <w:rPr>
          <w:rFonts w:eastAsia="仿宋_GB2312"/>
          <w:kern w:val="0"/>
          <w:sz w:val="24"/>
        </w:rPr>
        <w:t>a），则土壤流失控制比为1.0。</w:t>
      </w:r>
    </w:p>
    <w:p w14:paraId="4BFB5CB2">
      <w:pPr>
        <w:pStyle w:val="3"/>
        <w:adjustRightInd w:val="0"/>
        <w:spacing w:before="0" w:after="0" w:line="360" w:lineRule="auto"/>
        <w:rPr>
          <w:rFonts w:ascii="Times New Roman" w:hAnsi="Times New Roman" w:eastAsia="仿宋_GB2312"/>
          <w:bCs w:val="0"/>
          <w:sz w:val="28"/>
          <w:szCs w:val="28"/>
        </w:rPr>
      </w:pPr>
      <w:bookmarkStart w:id="41" w:name="_Toc134801935"/>
      <w:r>
        <w:rPr>
          <w:rFonts w:ascii="Times New Roman" w:hAnsi="Times New Roman" w:eastAsia="仿宋_GB2312"/>
          <w:bCs w:val="0"/>
          <w:sz w:val="28"/>
          <w:szCs w:val="28"/>
        </w:rPr>
        <w:t xml:space="preserve">6.3 </w:t>
      </w:r>
      <w:r>
        <w:rPr>
          <w:rFonts w:ascii="Times New Roman" w:hAnsi="Times New Roman" w:eastAsia="仿宋_GB2312"/>
          <w:bCs w:val="0"/>
          <w:sz w:val="28"/>
          <w:szCs w:val="28"/>
          <w:lang w:eastAsia="zh-CN"/>
        </w:rPr>
        <w:t>渣土防护率</w:t>
      </w:r>
      <w:bookmarkEnd w:id="41"/>
    </w:p>
    <w:p w14:paraId="53E7961C">
      <w:pPr>
        <w:autoSpaceDE w:val="0"/>
        <w:autoSpaceDN w:val="0"/>
        <w:adjustRightInd w:val="0"/>
        <w:spacing w:line="360" w:lineRule="auto"/>
        <w:ind w:firstLine="480" w:firstLineChars="200"/>
        <w:rPr>
          <w:rFonts w:eastAsia="仿宋_GB2312"/>
          <w:kern w:val="0"/>
          <w:sz w:val="24"/>
        </w:rPr>
      </w:pPr>
      <w:r>
        <w:rPr>
          <w:rFonts w:eastAsia="仿宋_GB2312"/>
          <w:kern w:val="0"/>
          <w:sz w:val="24"/>
        </w:rPr>
        <w:t>渣土防护率指项目防治责任范围内采取措施实际挡护的永久弃渣、临时堆土数量占永久弃渣和临时堆土总量的百分比。</w:t>
      </w:r>
    </w:p>
    <w:p w14:paraId="5E538E0E">
      <w:pPr>
        <w:autoSpaceDE w:val="0"/>
        <w:autoSpaceDN w:val="0"/>
        <w:adjustRightInd w:val="0"/>
        <w:spacing w:line="360" w:lineRule="auto"/>
        <w:ind w:firstLine="480" w:firstLineChars="200"/>
        <w:rPr>
          <w:rFonts w:eastAsia="仿宋_GB2312"/>
          <w:kern w:val="0"/>
          <w:sz w:val="24"/>
        </w:rPr>
      </w:pPr>
      <w:bookmarkStart w:id="42" w:name="_Hlk83197207"/>
      <w:r>
        <w:rPr>
          <w:rFonts w:eastAsia="仿宋_GB2312"/>
          <w:sz w:val="24"/>
        </w:rPr>
        <w:t>通过查阅本工程施工区历史影像资料可知，本工程建设期产生的临时堆土量已经全部用于工程回填，本工程渣土防护率为100%</w:t>
      </w:r>
      <w:bookmarkEnd w:id="42"/>
      <w:r>
        <w:rPr>
          <w:rFonts w:eastAsia="仿宋_GB2312"/>
          <w:sz w:val="24"/>
        </w:rPr>
        <w:t>。</w:t>
      </w:r>
    </w:p>
    <w:p w14:paraId="70878846">
      <w:pPr>
        <w:pStyle w:val="3"/>
        <w:adjustRightInd w:val="0"/>
        <w:spacing w:before="0" w:after="0" w:line="360" w:lineRule="auto"/>
        <w:rPr>
          <w:rFonts w:ascii="Times New Roman" w:hAnsi="Times New Roman" w:eastAsia="仿宋_GB2312"/>
          <w:bCs w:val="0"/>
          <w:sz w:val="28"/>
          <w:szCs w:val="28"/>
        </w:rPr>
      </w:pPr>
      <w:bookmarkStart w:id="43" w:name="_Toc134801936"/>
      <w:r>
        <w:rPr>
          <w:rFonts w:ascii="Times New Roman" w:hAnsi="Times New Roman" w:eastAsia="仿宋_GB2312"/>
          <w:bCs w:val="0"/>
          <w:sz w:val="28"/>
          <w:szCs w:val="28"/>
        </w:rPr>
        <w:t xml:space="preserve">6.4 </w:t>
      </w:r>
      <w:r>
        <w:rPr>
          <w:rFonts w:ascii="Times New Roman" w:hAnsi="Times New Roman" w:eastAsia="仿宋_GB2312"/>
          <w:bCs w:val="0"/>
          <w:sz w:val="28"/>
          <w:szCs w:val="28"/>
          <w:lang w:eastAsia="zh-CN"/>
        </w:rPr>
        <w:t>表土保护率</w:t>
      </w:r>
      <w:bookmarkEnd w:id="43"/>
    </w:p>
    <w:p w14:paraId="1C9B4464">
      <w:pPr>
        <w:autoSpaceDE w:val="0"/>
        <w:autoSpaceDN w:val="0"/>
        <w:adjustRightInd w:val="0"/>
        <w:spacing w:line="360" w:lineRule="auto"/>
        <w:ind w:firstLine="480" w:firstLineChars="200"/>
        <w:rPr>
          <w:rFonts w:eastAsia="仿宋_GB2312"/>
          <w:kern w:val="0"/>
          <w:sz w:val="24"/>
        </w:rPr>
      </w:pPr>
      <w:r>
        <w:rPr>
          <w:rFonts w:eastAsia="仿宋_GB2312"/>
          <w:kern w:val="0"/>
          <w:sz w:val="24"/>
        </w:rPr>
        <w:t>表土保护率指水土流失防治责任范围内保护的表土量占可剥离表土总量的百分比。</w:t>
      </w:r>
    </w:p>
    <w:p w14:paraId="3CAB22A5">
      <w:pPr>
        <w:autoSpaceDE w:val="0"/>
        <w:autoSpaceDN w:val="0"/>
        <w:adjustRightInd w:val="0"/>
        <w:spacing w:line="360" w:lineRule="auto"/>
        <w:ind w:firstLine="480" w:firstLineChars="200"/>
        <w:rPr>
          <w:rFonts w:eastAsia="仿宋_GB2312"/>
          <w:kern w:val="0"/>
          <w:sz w:val="24"/>
        </w:rPr>
      </w:pPr>
      <w:bookmarkStart w:id="44" w:name="_Hlk83197000"/>
      <w:r>
        <w:rPr>
          <w:rFonts w:eastAsia="仿宋_GB2312"/>
          <w:kern w:val="0"/>
          <w:sz w:val="24"/>
        </w:rPr>
        <w:t>本项目水土保持方案介入时项目</w:t>
      </w:r>
      <w:r>
        <w:rPr>
          <w:rFonts w:eastAsia="仿宋_GB2312"/>
          <w:sz w:val="24"/>
        </w:rPr>
        <w:t>未进行表土剥离，方案介入时场地内无可剥离表土，故不涉及表土保护率</w:t>
      </w:r>
      <w:r>
        <w:rPr>
          <w:rFonts w:eastAsia="仿宋_GB2312"/>
          <w:kern w:val="0"/>
          <w:sz w:val="24"/>
        </w:rPr>
        <w:t>。</w:t>
      </w:r>
    </w:p>
    <w:bookmarkEnd w:id="44"/>
    <w:p w14:paraId="19B226E2">
      <w:pPr>
        <w:pStyle w:val="3"/>
        <w:adjustRightInd w:val="0"/>
        <w:spacing w:before="0" w:after="0" w:line="360" w:lineRule="auto"/>
        <w:rPr>
          <w:rFonts w:ascii="Times New Roman" w:hAnsi="Times New Roman" w:eastAsia="仿宋_GB2312"/>
          <w:bCs w:val="0"/>
          <w:sz w:val="28"/>
          <w:szCs w:val="28"/>
        </w:rPr>
      </w:pPr>
      <w:bookmarkStart w:id="45" w:name="_Toc134801937"/>
      <w:r>
        <w:rPr>
          <w:rFonts w:ascii="Times New Roman" w:hAnsi="Times New Roman" w:eastAsia="仿宋_GB2312"/>
          <w:bCs w:val="0"/>
          <w:sz w:val="28"/>
          <w:szCs w:val="28"/>
        </w:rPr>
        <w:t>6.</w:t>
      </w:r>
      <w:r>
        <w:rPr>
          <w:rFonts w:ascii="Times New Roman" w:hAnsi="Times New Roman" w:eastAsia="仿宋_GB2312"/>
          <w:bCs w:val="0"/>
          <w:sz w:val="28"/>
          <w:szCs w:val="28"/>
          <w:lang w:eastAsia="zh-CN"/>
        </w:rPr>
        <w:t>5</w:t>
      </w:r>
      <w:r>
        <w:rPr>
          <w:rFonts w:ascii="Times New Roman" w:hAnsi="Times New Roman" w:eastAsia="仿宋_GB2312"/>
          <w:bCs w:val="0"/>
          <w:sz w:val="28"/>
          <w:szCs w:val="28"/>
        </w:rPr>
        <w:t xml:space="preserve"> </w:t>
      </w:r>
      <w:r>
        <w:rPr>
          <w:rFonts w:ascii="Times New Roman" w:hAnsi="Times New Roman" w:eastAsia="仿宋_GB2312"/>
          <w:bCs w:val="0"/>
          <w:sz w:val="28"/>
          <w:szCs w:val="28"/>
          <w:lang w:eastAsia="zh-CN"/>
        </w:rPr>
        <w:t>林草植被恢复率</w:t>
      </w:r>
      <w:bookmarkEnd w:id="45"/>
    </w:p>
    <w:p w14:paraId="496D9D17">
      <w:pPr>
        <w:autoSpaceDE w:val="0"/>
        <w:autoSpaceDN w:val="0"/>
        <w:adjustRightInd w:val="0"/>
        <w:spacing w:line="360" w:lineRule="auto"/>
        <w:ind w:firstLine="480" w:firstLineChars="200"/>
        <w:rPr>
          <w:rFonts w:eastAsia="仿宋_GB2312"/>
          <w:kern w:val="0"/>
          <w:sz w:val="24"/>
        </w:rPr>
      </w:pPr>
      <w:r>
        <w:rPr>
          <w:rFonts w:eastAsia="仿宋_GB2312"/>
          <w:kern w:val="0"/>
          <w:sz w:val="24"/>
        </w:rPr>
        <w:t>林草植被恢复率指项目建设区内，林草类植被面积占可恢复林草植被（在目前经济、技术条件下适宜于恢复林草植被）面积的百分比。</w:t>
      </w:r>
    </w:p>
    <w:p w14:paraId="504DE67D">
      <w:pPr>
        <w:autoSpaceDE w:val="0"/>
        <w:autoSpaceDN w:val="0"/>
        <w:adjustRightInd w:val="0"/>
        <w:spacing w:line="360" w:lineRule="auto"/>
        <w:ind w:firstLine="480" w:firstLineChars="200"/>
        <w:rPr>
          <w:rFonts w:eastAsia="仿宋_GB2312"/>
          <w:kern w:val="0"/>
          <w:sz w:val="24"/>
        </w:rPr>
      </w:pPr>
      <w:r>
        <w:rPr>
          <w:rFonts w:eastAsia="仿宋_GB2312"/>
          <w:kern w:val="0"/>
          <w:sz w:val="24"/>
        </w:rPr>
        <w:t>项目扰动地表面积共计6.37hm</w:t>
      </w:r>
      <w:r>
        <w:rPr>
          <w:rFonts w:eastAsia="仿宋_GB2312"/>
          <w:kern w:val="0"/>
          <w:sz w:val="24"/>
          <w:vertAlign w:val="superscript"/>
        </w:rPr>
        <w:t>2</w:t>
      </w:r>
      <w:r>
        <w:rPr>
          <w:rFonts w:eastAsia="仿宋"/>
          <w:kern w:val="0"/>
          <w:sz w:val="24"/>
        </w:rPr>
        <w:t>，</w:t>
      </w:r>
      <w:r>
        <w:rPr>
          <w:rFonts w:hint="eastAsia" w:eastAsia="仿宋_GB2312"/>
          <w:kern w:val="0"/>
          <w:sz w:val="24"/>
        </w:rPr>
        <w:t>除去已</w:t>
      </w:r>
      <w:r>
        <w:rPr>
          <w:rFonts w:eastAsia="仿宋_GB2312"/>
          <w:kern w:val="0"/>
          <w:sz w:val="24"/>
        </w:rPr>
        <w:t>硬化</w:t>
      </w:r>
      <w:r>
        <w:rPr>
          <w:rFonts w:hint="eastAsia" w:eastAsia="仿宋_GB2312"/>
          <w:kern w:val="0"/>
          <w:sz w:val="24"/>
        </w:rPr>
        <w:t>区域</w:t>
      </w:r>
      <w:r>
        <w:rPr>
          <w:rFonts w:eastAsia="仿宋_GB2312"/>
          <w:kern w:val="0"/>
          <w:sz w:val="24"/>
        </w:rPr>
        <w:t>还有1.15hm</w:t>
      </w:r>
      <w:r>
        <w:rPr>
          <w:rFonts w:eastAsia="仿宋_GB2312"/>
          <w:kern w:val="0"/>
          <w:sz w:val="24"/>
          <w:vertAlign w:val="superscript"/>
        </w:rPr>
        <w:t>2</w:t>
      </w:r>
      <w:r>
        <w:rPr>
          <w:rFonts w:eastAsia="仿宋_GB2312"/>
          <w:kern w:val="0"/>
          <w:sz w:val="24"/>
        </w:rPr>
        <w:t>土地可以绿化，实际采取植物措施恢复面积为1.15hm</w:t>
      </w:r>
      <w:r>
        <w:rPr>
          <w:rFonts w:eastAsia="仿宋_GB2312"/>
          <w:kern w:val="0"/>
          <w:sz w:val="24"/>
          <w:vertAlign w:val="superscript"/>
        </w:rPr>
        <w:t>2</w:t>
      </w:r>
      <w:r>
        <w:rPr>
          <w:rFonts w:eastAsia="仿宋_GB2312"/>
          <w:kern w:val="0"/>
          <w:sz w:val="24"/>
        </w:rPr>
        <w:t>，林草植被恢复率达到100</w:t>
      </w:r>
      <w:r>
        <w:rPr>
          <w:rFonts w:eastAsia="仿宋_GB2312"/>
          <w:sz w:val="24"/>
        </w:rPr>
        <w:t>%</w:t>
      </w:r>
      <w:r>
        <w:rPr>
          <w:rFonts w:eastAsia="仿宋_GB2312"/>
          <w:kern w:val="0"/>
          <w:sz w:val="24"/>
        </w:rPr>
        <w:t>。</w:t>
      </w:r>
    </w:p>
    <w:p w14:paraId="1D383A3E">
      <w:pPr>
        <w:pStyle w:val="3"/>
        <w:adjustRightInd w:val="0"/>
        <w:spacing w:before="0" w:after="0" w:line="360" w:lineRule="auto"/>
        <w:rPr>
          <w:rFonts w:ascii="Times New Roman" w:hAnsi="Times New Roman" w:eastAsia="仿宋_GB2312"/>
          <w:bCs w:val="0"/>
          <w:sz w:val="28"/>
          <w:szCs w:val="28"/>
        </w:rPr>
      </w:pPr>
      <w:bookmarkStart w:id="46" w:name="_Toc134801938"/>
      <w:r>
        <w:rPr>
          <w:rFonts w:ascii="Times New Roman" w:hAnsi="Times New Roman" w:eastAsia="仿宋_GB2312"/>
          <w:bCs w:val="0"/>
          <w:sz w:val="28"/>
          <w:szCs w:val="28"/>
        </w:rPr>
        <w:t>6.6 林草覆盖率</w:t>
      </w:r>
      <w:bookmarkEnd w:id="46"/>
    </w:p>
    <w:p w14:paraId="1A8F3151">
      <w:pPr>
        <w:autoSpaceDE w:val="0"/>
        <w:autoSpaceDN w:val="0"/>
        <w:adjustRightInd w:val="0"/>
        <w:spacing w:line="360" w:lineRule="auto"/>
        <w:ind w:firstLine="480" w:firstLineChars="200"/>
        <w:rPr>
          <w:rFonts w:eastAsia="仿宋_GB2312"/>
          <w:kern w:val="0"/>
          <w:sz w:val="24"/>
        </w:rPr>
      </w:pPr>
      <w:r>
        <w:rPr>
          <w:rFonts w:eastAsia="仿宋_GB2312"/>
          <w:kern w:val="0"/>
          <w:sz w:val="24"/>
        </w:rPr>
        <w:t>项目</w:t>
      </w:r>
      <w:r>
        <w:rPr>
          <w:rFonts w:hint="eastAsia" w:eastAsia="仿宋_GB2312"/>
          <w:kern w:val="0"/>
          <w:sz w:val="24"/>
        </w:rPr>
        <w:t>扰动面积为</w:t>
      </w:r>
      <w:r>
        <w:rPr>
          <w:rFonts w:eastAsia="仿宋_GB2312"/>
          <w:kern w:val="0"/>
          <w:sz w:val="24"/>
        </w:rPr>
        <w:t>6.37hm</w:t>
      </w:r>
      <w:r>
        <w:rPr>
          <w:rFonts w:eastAsia="仿宋_GB2312"/>
          <w:kern w:val="0"/>
          <w:sz w:val="24"/>
          <w:vertAlign w:val="superscript"/>
        </w:rPr>
        <w:t>2</w:t>
      </w:r>
      <w:r>
        <w:rPr>
          <w:rFonts w:eastAsia="仿宋"/>
          <w:kern w:val="0"/>
          <w:sz w:val="24"/>
        </w:rPr>
        <w:t>，</w:t>
      </w:r>
      <w:r>
        <w:rPr>
          <w:rFonts w:eastAsia="仿宋_GB2312"/>
          <w:kern w:val="0"/>
          <w:sz w:val="24"/>
        </w:rPr>
        <w:t>绿化面积为1.15hm</w:t>
      </w:r>
      <w:r>
        <w:rPr>
          <w:rFonts w:eastAsia="仿宋_GB2312"/>
          <w:kern w:val="0"/>
          <w:sz w:val="24"/>
          <w:vertAlign w:val="superscript"/>
        </w:rPr>
        <w:t>2</w:t>
      </w:r>
      <w:r>
        <w:rPr>
          <w:rFonts w:eastAsia="仿宋_GB2312"/>
          <w:kern w:val="0"/>
          <w:sz w:val="24"/>
        </w:rPr>
        <w:t>，目前场地内实际林草覆盖率达到18.05</w:t>
      </w:r>
      <w:r>
        <w:rPr>
          <w:rFonts w:eastAsia="仿宋_GB2312"/>
          <w:sz w:val="24"/>
        </w:rPr>
        <w:t>%</w:t>
      </w:r>
      <w:r>
        <w:rPr>
          <w:rFonts w:eastAsia="仿宋_GB2312"/>
          <w:kern w:val="0"/>
          <w:sz w:val="24"/>
        </w:rPr>
        <w:t>。</w:t>
      </w:r>
    </w:p>
    <w:p w14:paraId="3C4C7F68">
      <w:pPr>
        <w:autoSpaceDE w:val="0"/>
        <w:autoSpaceDN w:val="0"/>
        <w:adjustRightInd w:val="0"/>
        <w:spacing w:line="360" w:lineRule="auto"/>
        <w:rPr>
          <w:rFonts w:eastAsia="仿宋_GB2312"/>
          <w:color w:val="FF0000"/>
          <w:kern w:val="0"/>
          <w:szCs w:val="21"/>
        </w:rPr>
        <w:sectPr>
          <w:headerReference r:id="rId18" w:type="default"/>
          <w:headerReference r:id="rId19" w:type="even"/>
          <w:pgSz w:w="11906" w:h="16838"/>
          <w:pgMar w:top="1701" w:right="1418" w:bottom="1701" w:left="1418" w:header="851" w:footer="992" w:gutter="0"/>
          <w:cols w:space="720" w:num="1"/>
          <w:docGrid w:linePitch="312" w:charSpace="0"/>
        </w:sectPr>
      </w:pPr>
    </w:p>
    <w:p w14:paraId="755EBD29">
      <w:pPr>
        <w:pStyle w:val="47"/>
        <w:topLinePunct/>
        <w:adjustRightInd w:val="0"/>
        <w:spacing w:before="0" w:after="0" w:line="360" w:lineRule="auto"/>
        <w:jc w:val="both"/>
        <w:rPr>
          <w:rFonts w:eastAsia="仿宋_GB2312"/>
          <w:szCs w:val="36"/>
        </w:rPr>
      </w:pPr>
      <w:bookmarkStart w:id="47" w:name="_Toc134801939"/>
      <w:r>
        <w:rPr>
          <w:rFonts w:eastAsia="仿宋_GB2312"/>
          <w:szCs w:val="36"/>
        </w:rPr>
        <w:t>7 结论</w:t>
      </w:r>
      <w:bookmarkEnd w:id="47"/>
    </w:p>
    <w:p w14:paraId="245F9EEA">
      <w:pPr>
        <w:pStyle w:val="3"/>
        <w:adjustRightInd w:val="0"/>
        <w:spacing w:before="0" w:after="0" w:line="360" w:lineRule="auto"/>
        <w:rPr>
          <w:rFonts w:ascii="Times New Roman" w:hAnsi="Times New Roman" w:eastAsia="仿宋_GB2312"/>
          <w:bCs w:val="0"/>
          <w:sz w:val="28"/>
          <w:szCs w:val="28"/>
        </w:rPr>
      </w:pPr>
      <w:bookmarkStart w:id="48" w:name="_Toc134801940"/>
      <w:r>
        <w:rPr>
          <w:rFonts w:ascii="Times New Roman" w:hAnsi="Times New Roman" w:eastAsia="仿宋_GB2312"/>
          <w:bCs w:val="0"/>
          <w:sz w:val="28"/>
          <w:szCs w:val="28"/>
        </w:rPr>
        <w:t>7.1 水土流失动态变化</w:t>
      </w:r>
      <w:bookmarkEnd w:id="48"/>
    </w:p>
    <w:p w14:paraId="0165B493">
      <w:pPr>
        <w:autoSpaceDE w:val="0"/>
        <w:autoSpaceDN w:val="0"/>
        <w:adjustRightInd w:val="0"/>
        <w:spacing w:line="360" w:lineRule="auto"/>
        <w:ind w:firstLine="480" w:firstLineChars="200"/>
        <w:rPr>
          <w:rFonts w:eastAsia="仿宋_GB2312"/>
          <w:kern w:val="0"/>
          <w:sz w:val="24"/>
        </w:rPr>
      </w:pPr>
      <w:r>
        <w:rPr>
          <w:rFonts w:eastAsia="仿宋_GB2312"/>
          <w:kern w:val="0"/>
          <w:sz w:val="24"/>
        </w:rPr>
        <w:t>根据本项目水土保持监测情况，经计算分析，水土流失总治理度将达到</w:t>
      </w:r>
      <w:r>
        <w:rPr>
          <w:rFonts w:hint="eastAsia" w:eastAsia="仿宋_GB2312"/>
          <w:kern w:val="0"/>
          <w:sz w:val="24"/>
        </w:rPr>
        <w:t>1</w:t>
      </w:r>
      <w:r>
        <w:rPr>
          <w:rFonts w:eastAsia="仿宋_GB2312"/>
          <w:kern w:val="0"/>
          <w:sz w:val="24"/>
        </w:rPr>
        <w:t>00%，渣土防护率100%，土壤流失控制比大于1.0，林草植被恢复率达到</w:t>
      </w:r>
      <w:r>
        <w:rPr>
          <w:rFonts w:hint="eastAsia" w:eastAsia="仿宋_GB2312"/>
          <w:kern w:val="0"/>
          <w:sz w:val="24"/>
        </w:rPr>
        <w:t>1</w:t>
      </w:r>
      <w:r>
        <w:rPr>
          <w:rFonts w:eastAsia="仿宋_GB2312"/>
          <w:kern w:val="0"/>
          <w:sz w:val="24"/>
        </w:rPr>
        <w:t>00%</w:t>
      </w:r>
      <w:r>
        <w:rPr>
          <w:rFonts w:hint="eastAsia" w:eastAsia="仿宋_GB2312"/>
          <w:kern w:val="0"/>
          <w:sz w:val="24"/>
        </w:rPr>
        <w:t>，</w:t>
      </w:r>
      <w:r>
        <w:rPr>
          <w:rFonts w:eastAsia="仿宋_GB2312"/>
          <w:kern w:val="0"/>
          <w:sz w:val="24"/>
        </w:rPr>
        <w:t>林草覆盖率</w:t>
      </w:r>
      <w:r>
        <w:rPr>
          <w:rFonts w:hint="eastAsia" w:eastAsia="仿宋_GB2312"/>
          <w:kern w:val="0"/>
          <w:sz w:val="24"/>
        </w:rPr>
        <w:t>达到</w:t>
      </w:r>
      <w:r>
        <w:rPr>
          <w:rFonts w:eastAsia="仿宋_GB2312"/>
          <w:kern w:val="0"/>
          <w:sz w:val="24"/>
        </w:rPr>
        <w:t>18.05%</w:t>
      </w:r>
      <w:r>
        <w:rPr>
          <w:rFonts w:hint="eastAsia" w:eastAsia="仿宋_GB2312"/>
          <w:kern w:val="0"/>
          <w:sz w:val="24"/>
        </w:rPr>
        <w:t>，</w:t>
      </w:r>
      <w:r>
        <w:rPr>
          <w:rFonts w:eastAsia="仿宋_GB2312"/>
          <w:kern w:val="0"/>
          <w:sz w:val="24"/>
        </w:rPr>
        <w:t>本项目水土保持方案介入时项目</w:t>
      </w:r>
      <w:r>
        <w:rPr>
          <w:rFonts w:eastAsia="仿宋_GB2312"/>
          <w:sz w:val="24"/>
        </w:rPr>
        <w:t>已</w:t>
      </w:r>
      <w:r>
        <w:rPr>
          <w:rFonts w:hint="eastAsia" w:eastAsia="仿宋_GB2312"/>
          <w:sz w:val="24"/>
        </w:rPr>
        <w:t>无可剥离表土</w:t>
      </w:r>
      <w:r>
        <w:rPr>
          <w:rFonts w:eastAsia="仿宋_GB2312"/>
          <w:sz w:val="24"/>
        </w:rPr>
        <w:t>，故不涉及表土保护率</w:t>
      </w:r>
      <w:r>
        <w:rPr>
          <w:rFonts w:eastAsia="仿宋_GB2312"/>
          <w:kern w:val="0"/>
          <w:sz w:val="24"/>
        </w:rPr>
        <w:t>。</w:t>
      </w:r>
      <w:r>
        <w:rPr>
          <w:rFonts w:hint="eastAsia" w:eastAsia="仿宋_GB2312"/>
          <w:kern w:val="0"/>
          <w:sz w:val="24"/>
        </w:rPr>
        <w:t>施工生产生活防治区所占临时区域</w:t>
      </w:r>
      <w:r>
        <w:rPr>
          <w:rFonts w:hint="eastAsia" w:eastAsia="仿宋_GB2312"/>
          <w:sz w:val="24"/>
        </w:rPr>
        <w:t>临建设施已移交至“茶园支十五路道路及配套工程”继续使用</w:t>
      </w:r>
      <w:r>
        <w:rPr>
          <w:rFonts w:hint="eastAsia" w:eastAsia="仿宋_GB2312"/>
          <w:kern w:val="0"/>
          <w:sz w:val="24"/>
        </w:rPr>
        <w:t>，</w:t>
      </w:r>
      <w:r>
        <w:rPr>
          <w:rFonts w:hint="eastAsia" w:eastAsia="仿宋_GB2312"/>
          <w:sz w:val="24"/>
        </w:rPr>
        <w:t>方案报告书设计完工后的水土保持措施将在道路工程完工后实施，根据临建设施移交情况的说明，建设单位将督促施工单位在道路工程完工后严格按照水土保持方案要求落实施工生产生活区的水土保持防治工作，并将该区域水土保持设施纳入道路工程验收，不纳入本次验收。因施工生产生活防治区不纳入本次验收，而方案设计中植物措施包含临时占地</w:t>
      </w:r>
      <w:r>
        <w:rPr>
          <w:rFonts w:hint="eastAsia" w:eastAsia="仿宋_GB2312"/>
          <w:kern w:val="0"/>
          <w:sz w:val="24"/>
        </w:rPr>
        <w:t>，</w:t>
      </w:r>
      <w:r>
        <w:rPr>
          <w:rFonts w:hint="eastAsia" w:eastAsia="仿宋_GB2312"/>
          <w:sz w:val="24"/>
        </w:rPr>
        <w:t>故调整林草覆盖率目标值为1</w:t>
      </w:r>
      <w:r>
        <w:rPr>
          <w:rFonts w:eastAsia="仿宋_GB2312"/>
          <w:sz w:val="24"/>
        </w:rPr>
        <w:t>8</w:t>
      </w:r>
      <w:r>
        <w:rPr>
          <w:rFonts w:hint="eastAsia" w:eastAsia="仿宋_GB2312"/>
          <w:sz w:val="24"/>
        </w:rPr>
        <w:t>%</w:t>
      </w:r>
      <w:r>
        <w:rPr>
          <w:rFonts w:hint="eastAsia" w:eastAsia="仿宋_GB2312"/>
          <w:kern w:val="0"/>
          <w:sz w:val="24"/>
        </w:rPr>
        <w:t>。</w:t>
      </w:r>
      <w:r>
        <w:rPr>
          <w:rFonts w:hint="eastAsia" w:eastAsia="仿宋_GB2312"/>
          <w:sz w:val="24"/>
        </w:rPr>
        <w:t>因此，各项指标均能达标，本项目</w:t>
      </w:r>
      <w:r>
        <w:rPr>
          <w:rFonts w:eastAsia="仿宋_GB2312"/>
          <w:sz w:val="24"/>
        </w:rPr>
        <w:t>具备水土保持设施竣工验收的条件</w:t>
      </w:r>
      <w:r>
        <w:rPr>
          <w:rFonts w:eastAsia="仿宋_GB2312"/>
          <w:kern w:val="0"/>
          <w:sz w:val="24"/>
        </w:rPr>
        <w:t>。本项目防治目标达标情况见表7-1。</w:t>
      </w:r>
    </w:p>
    <w:p w14:paraId="4A96F5C3">
      <w:pPr>
        <w:adjustRightInd w:val="0"/>
        <w:snapToGrid w:val="0"/>
        <w:spacing w:line="360" w:lineRule="auto"/>
        <w:ind w:firstLine="482" w:firstLineChars="200"/>
        <w:jc w:val="center"/>
        <w:rPr>
          <w:rFonts w:eastAsia="仿宋_GB2312"/>
          <w:b/>
          <w:sz w:val="24"/>
        </w:rPr>
      </w:pPr>
      <w:r>
        <w:rPr>
          <w:rFonts w:eastAsia="仿宋_GB2312"/>
          <w:b/>
          <w:sz w:val="24"/>
        </w:rPr>
        <w:t>表7-1 防治目标计算表</w:t>
      </w:r>
    </w:p>
    <w:tbl>
      <w:tblPr>
        <w:tblStyle w:val="25"/>
        <w:tblW w:w="5000" w:type="pct"/>
        <w:jc w:val="center"/>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Layout w:type="autofit"/>
        <w:tblCellMar>
          <w:top w:w="0" w:type="dxa"/>
          <w:left w:w="108" w:type="dxa"/>
          <w:bottom w:w="0" w:type="dxa"/>
          <w:right w:w="108" w:type="dxa"/>
        </w:tblCellMar>
      </w:tblPr>
      <w:tblGrid>
        <w:gridCol w:w="2464"/>
        <w:gridCol w:w="1889"/>
        <w:gridCol w:w="2000"/>
        <w:gridCol w:w="1692"/>
        <w:gridCol w:w="1241"/>
      </w:tblGrid>
      <w:tr w14:paraId="259D7F97">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7" w:type="pct"/>
            <w:vAlign w:val="center"/>
          </w:tcPr>
          <w:p w14:paraId="101BE12A">
            <w:pPr>
              <w:adjustRightInd w:val="0"/>
              <w:snapToGrid w:val="0"/>
              <w:jc w:val="center"/>
              <w:rPr>
                <w:rFonts w:eastAsia="仿宋_GB2312"/>
                <w:b/>
                <w:bCs/>
                <w:szCs w:val="21"/>
              </w:rPr>
            </w:pPr>
            <w:r>
              <w:rPr>
                <w:rFonts w:eastAsia="仿宋_GB2312"/>
                <w:b/>
                <w:bCs/>
                <w:szCs w:val="21"/>
              </w:rPr>
              <w:t>防治标准</w:t>
            </w:r>
          </w:p>
        </w:tc>
        <w:tc>
          <w:tcPr>
            <w:tcW w:w="1017" w:type="pct"/>
            <w:vAlign w:val="center"/>
          </w:tcPr>
          <w:p w14:paraId="2F56B381">
            <w:pPr>
              <w:adjustRightInd w:val="0"/>
              <w:snapToGrid w:val="0"/>
              <w:jc w:val="center"/>
              <w:rPr>
                <w:rFonts w:eastAsia="仿宋_GB2312"/>
                <w:b/>
                <w:bCs/>
                <w:szCs w:val="21"/>
              </w:rPr>
            </w:pPr>
            <w:r>
              <w:rPr>
                <w:rFonts w:eastAsia="仿宋_GB2312"/>
                <w:b/>
                <w:bCs/>
                <w:szCs w:val="21"/>
              </w:rPr>
              <w:t>一级标准（%）</w:t>
            </w:r>
          </w:p>
        </w:tc>
        <w:tc>
          <w:tcPr>
            <w:tcW w:w="1077" w:type="pct"/>
            <w:vAlign w:val="center"/>
          </w:tcPr>
          <w:p w14:paraId="6656512E">
            <w:pPr>
              <w:adjustRightInd w:val="0"/>
              <w:snapToGrid w:val="0"/>
              <w:jc w:val="center"/>
              <w:rPr>
                <w:rFonts w:eastAsia="仿宋_GB2312"/>
                <w:b/>
                <w:bCs/>
                <w:szCs w:val="21"/>
              </w:rPr>
            </w:pPr>
            <w:r>
              <w:rPr>
                <w:rFonts w:eastAsia="仿宋_GB2312"/>
                <w:b/>
                <w:bCs/>
                <w:szCs w:val="21"/>
              </w:rPr>
              <w:t>方案目标值（%）</w:t>
            </w:r>
          </w:p>
        </w:tc>
        <w:tc>
          <w:tcPr>
            <w:tcW w:w="911" w:type="pct"/>
            <w:vAlign w:val="center"/>
          </w:tcPr>
          <w:p w14:paraId="2C08743C">
            <w:pPr>
              <w:adjustRightInd w:val="0"/>
              <w:snapToGrid w:val="0"/>
              <w:jc w:val="center"/>
              <w:rPr>
                <w:rFonts w:eastAsia="仿宋_GB2312"/>
                <w:b/>
                <w:bCs/>
                <w:szCs w:val="21"/>
              </w:rPr>
            </w:pPr>
            <w:r>
              <w:rPr>
                <w:rFonts w:eastAsia="仿宋_GB2312"/>
                <w:b/>
                <w:bCs/>
                <w:szCs w:val="21"/>
              </w:rPr>
              <w:t>监测值（%）</w:t>
            </w:r>
          </w:p>
        </w:tc>
        <w:tc>
          <w:tcPr>
            <w:tcW w:w="668" w:type="pct"/>
            <w:vAlign w:val="center"/>
          </w:tcPr>
          <w:p w14:paraId="1CDAC8F2">
            <w:pPr>
              <w:adjustRightInd w:val="0"/>
              <w:snapToGrid w:val="0"/>
              <w:jc w:val="center"/>
              <w:rPr>
                <w:rFonts w:eastAsia="仿宋_GB2312"/>
                <w:b/>
                <w:bCs/>
                <w:szCs w:val="21"/>
              </w:rPr>
            </w:pPr>
            <w:r>
              <w:rPr>
                <w:rFonts w:eastAsia="仿宋_GB2312"/>
                <w:b/>
                <w:bCs/>
                <w:szCs w:val="21"/>
              </w:rPr>
              <w:t>达标情况</w:t>
            </w:r>
          </w:p>
        </w:tc>
      </w:tr>
      <w:tr w14:paraId="31B06344">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7" w:type="pct"/>
            <w:vAlign w:val="center"/>
          </w:tcPr>
          <w:p w14:paraId="538F8733">
            <w:pPr>
              <w:adjustRightInd w:val="0"/>
              <w:snapToGrid w:val="0"/>
              <w:jc w:val="center"/>
              <w:rPr>
                <w:rFonts w:eastAsia="仿宋_GB2312"/>
                <w:szCs w:val="21"/>
              </w:rPr>
            </w:pPr>
            <w:r>
              <w:rPr>
                <w:rFonts w:eastAsia="仿宋_GB2312"/>
                <w:szCs w:val="21"/>
              </w:rPr>
              <w:t>水土流失治理度</w:t>
            </w:r>
          </w:p>
        </w:tc>
        <w:tc>
          <w:tcPr>
            <w:tcW w:w="1017" w:type="pct"/>
            <w:vAlign w:val="center"/>
          </w:tcPr>
          <w:p w14:paraId="5A69CDA7">
            <w:pPr>
              <w:adjustRightInd w:val="0"/>
              <w:snapToGrid w:val="0"/>
              <w:jc w:val="center"/>
              <w:rPr>
                <w:rFonts w:eastAsia="仿宋_GB2312"/>
                <w:szCs w:val="21"/>
              </w:rPr>
            </w:pPr>
            <w:r>
              <w:rPr>
                <w:rFonts w:eastAsia="仿宋_GB2312"/>
                <w:szCs w:val="21"/>
              </w:rPr>
              <w:t>97</w:t>
            </w:r>
          </w:p>
        </w:tc>
        <w:tc>
          <w:tcPr>
            <w:tcW w:w="1077" w:type="pct"/>
            <w:vAlign w:val="center"/>
          </w:tcPr>
          <w:p w14:paraId="7BC44A17">
            <w:pPr>
              <w:adjustRightInd w:val="0"/>
              <w:snapToGrid w:val="0"/>
              <w:jc w:val="center"/>
              <w:rPr>
                <w:rFonts w:eastAsia="仿宋_GB2312"/>
                <w:szCs w:val="21"/>
              </w:rPr>
            </w:pPr>
            <w:r>
              <w:rPr>
                <w:rFonts w:eastAsia="仿宋_GB2312"/>
                <w:szCs w:val="21"/>
              </w:rPr>
              <w:t>100</w:t>
            </w:r>
          </w:p>
        </w:tc>
        <w:tc>
          <w:tcPr>
            <w:tcW w:w="911" w:type="pct"/>
            <w:vAlign w:val="center"/>
          </w:tcPr>
          <w:p w14:paraId="0D343943">
            <w:pPr>
              <w:adjustRightInd w:val="0"/>
              <w:snapToGrid w:val="0"/>
              <w:jc w:val="center"/>
              <w:rPr>
                <w:rFonts w:eastAsia="仿宋_GB2312"/>
                <w:szCs w:val="21"/>
              </w:rPr>
            </w:pPr>
            <w:r>
              <w:rPr>
                <w:rFonts w:eastAsia="仿宋_GB2312"/>
                <w:szCs w:val="21"/>
              </w:rPr>
              <w:t>79.31</w:t>
            </w:r>
          </w:p>
        </w:tc>
        <w:tc>
          <w:tcPr>
            <w:tcW w:w="668" w:type="pct"/>
            <w:vAlign w:val="center"/>
          </w:tcPr>
          <w:p w14:paraId="02C4012E">
            <w:pPr>
              <w:adjustRightInd w:val="0"/>
              <w:snapToGrid w:val="0"/>
              <w:jc w:val="center"/>
              <w:rPr>
                <w:rFonts w:eastAsia="仿宋_GB2312"/>
                <w:szCs w:val="21"/>
              </w:rPr>
            </w:pPr>
            <w:r>
              <w:rPr>
                <w:rFonts w:eastAsia="仿宋_GB2312"/>
                <w:szCs w:val="21"/>
              </w:rPr>
              <w:t>达标</w:t>
            </w:r>
          </w:p>
        </w:tc>
      </w:tr>
      <w:tr w14:paraId="42B8F098">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7" w:type="pct"/>
            <w:vAlign w:val="center"/>
          </w:tcPr>
          <w:p w14:paraId="0AC41B61">
            <w:pPr>
              <w:adjustRightInd w:val="0"/>
              <w:snapToGrid w:val="0"/>
              <w:jc w:val="center"/>
              <w:rPr>
                <w:rFonts w:eastAsia="仿宋_GB2312"/>
                <w:szCs w:val="21"/>
              </w:rPr>
            </w:pPr>
            <w:r>
              <w:rPr>
                <w:rFonts w:eastAsia="仿宋_GB2312"/>
                <w:szCs w:val="21"/>
              </w:rPr>
              <w:t>土壤流失控制比</w:t>
            </w:r>
          </w:p>
        </w:tc>
        <w:tc>
          <w:tcPr>
            <w:tcW w:w="1017" w:type="pct"/>
            <w:vAlign w:val="center"/>
          </w:tcPr>
          <w:p w14:paraId="4365AD6B">
            <w:pPr>
              <w:adjustRightInd w:val="0"/>
              <w:snapToGrid w:val="0"/>
              <w:jc w:val="center"/>
              <w:rPr>
                <w:rFonts w:eastAsia="仿宋_GB2312"/>
                <w:szCs w:val="21"/>
              </w:rPr>
            </w:pPr>
            <w:r>
              <w:rPr>
                <w:rFonts w:eastAsia="仿宋_GB2312"/>
                <w:szCs w:val="21"/>
              </w:rPr>
              <w:t>1.0</w:t>
            </w:r>
          </w:p>
        </w:tc>
        <w:tc>
          <w:tcPr>
            <w:tcW w:w="1077" w:type="pct"/>
            <w:vAlign w:val="center"/>
          </w:tcPr>
          <w:p w14:paraId="3FB8B8E4">
            <w:pPr>
              <w:adjustRightInd w:val="0"/>
              <w:snapToGrid w:val="0"/>
              <w:jc w:val="center"/>
              <w:rPr>
                <w:rFonts w:eastAsia="仿宋_GB2312"/>
                <w:szCs w:val="21"/>
              </w:rPr>
            </w:pPr>
            <w:r>
              <w:rPr>
                <w:rFonts w:eastAsia="仿宋_GB2312"/>
                <w:szCs w:val="21"/>
              </w:rPr>
              <w:t>1.0</w:t>
            </w:r>
          </w:p>
        </w:tc>
        <w:tc>
          <w:tcPr>
            <w:tcW w:w="911" w:type="pct"/>
            <w:vAlign w:val="center"/>
          </w:tcPr>
          <w:p w14:paraId="61BEF3C6">
            <w:pPr>
              <w:adjustRightInd w:val="0"/>
              <w:snapToGrid w:val="0"/>
              <w:jc w:val="center"/>
              <w:rPr>
                <w:rFonts w:eastAsia="仿宋_GB2312"/>
                <w:szCs w:val="21"/>
              </w:rPr>
            </w:pPr>
            <w:r>
              <w:rPr>
                <w:rFonts w:eastAsia="仿宋_GB2312"/>
                <w:szCs w:val="21"/>
              </w:rPr>
              <w:t>1.0</w:t>
            </w:r>
          </w:p>
        </w:tc>
        <w:tc>
          <w:tcPr>
            <w:tcW w:w="668" w:type="pct"/>
            <w:vAlign w:val="center"/>
          </w:tcPr>
          <w:p w14:paraId="13B36CE9">
            <w:pPr>
              <w:adjustRightInd w:val="0"/>
              <w:jc w:val="center"/>
            </w:pPr>
            <w:r>
              <w:rPr>
                <w:rFonts w:eastAsia="仿宋_GB2312"/>
                <w:szCs w:val="21"/>
              </w:rPr>
              <w:t>达标</w:t>
            </w:r>
          </w:p>
        </w:tc>
      </w:tr>
      <w:tr w14:paraId="7F06BA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7" w:type="pct"/>
            <w:vAlign w:val="center"/>
          </w:tcPr>
          <w:p w14:paraId="668955D7">
            <w:pPr>
              <w:adjustRightInd w:val="0"/>
              <w:snapToGrid w:val="0"/>
              <w:jc w:val="center"/>
              <w:rPr>
                <w:rFonts w:eastAsia="仿宋_GB2312"/>
                <w:szCs w:val="21"/>
              </w:rPr>
            </w:pPr>
            <w:r>
              <w:rPr>
                <w:rFonts w:eastAsia="仿宋_GB2312"/>
                <w:szCs w:val="21"/>
              </w:rPr>
              <w:t>渣土防护率</w:t>
            </w:r>
          </w:p>
        </w:tc>
        <w:tc>
          <w:tcPr>
            <w:tcW w:w="1017" w:type="pct"/>
            <w:vAlign w:val="center"/>
          </w:tcPr>
          <w:p w14:paraId="02F5E438">
            <w:pPr>
              <w:adjustRightInd w:val="0"/>
              <w:snapToGrid w:val="0"/>
              <w:jc w:val="center"/>
              <w:rPr>
                <w:rFonts w:eastAsia="仿宋_GB2312"/>
                <w:szCs w:val="21"/>
              </w:rPr>
            </w:pPr>
            <w:r>
              <w:rPr>
                <w:rFonts w:eastAsia="仿宋_GB2312"/>
                <w:szCs w:val="21"/>
              </w:rPr>
              <w:t>94</w:t>
            </w:r>
          </w:p>
        </w:tc>
        <w:tc>
          <w:tcPr>
            <w:tcW w:w="1077" w:type="pct"/>
            <w:vAlign w:val="center"/>
          </w:tcPr>
          <w:p w14:paraId="2A697720">
            <w:pPr>
              <w:adjustRightInd w:val="0"/>
              <w:snapToGrid w:val="0"/>
              <w:jc w:val="center"/>
              <w:rPr>
                <w:rFonts w:eastAsia="仿宋_GB2312"/>
                <w:szCs w:val="21"/>
              </w:rPr>
            </w:pPr>
            <w:r>
              <w:rPr>
                <w:rFonts w:eastAsia="仿宋_GB2312"/>
                <w:szCs w:val="21"/>
              </w:rPr>
              <w:t>100</w:t>
            </w:r>
          </w:p>
        </w:tc>
        <w:tc>
          <w:tcPr>
            <w:tcW w:w="911" w:type="pct"/>
            <w:vAlign w:val="center"/>
          </w:tcPr>
          <w:p w14:paraId="3577B7D3">
            <w:pPr>
              <w:adjustRightInd w:val="0"/>
              <w:snapToGrid w:val="0"/>
              <w:jc w:val="center"/>
              <w:rPr>
                <w:rFonts w:eastAsia="仿宋_GB2312"/>
                <w:szCs w:val="21"/>
              </w:rPr>
            </w:pPr>
            <w:r>
              <w:rPr>
                <w:rFonts w:eastAsia="仿宋_GB2312"/>
                <w:szCs w:val="21"/>
              </w:rPr>
              <w:t>100</w:t>
            </w:r>
          </w:p>
        </w:tc>
        <w:tc>
          <w:tcPr>
            <w:tcW w:w="668" w:type="pct"/>
            <w:vAlign w:val="center"/>
          </w:tcPr>
          <w:p w14:paraId="573E0019">
            <w:pPr>
              <w:adjustRightInd w:val="0"/>
              <w:jc w:val="center"/>
            </w:pPr>
            <w:r>
              <w:rPr>
                <w:rFonts w:eastAsia="仿宋_GB2312"/>
                <w:szCs w:val="21"/>
              </w:rPr>
              <w:t>达标</w:t>
            </w:r>
          </w:p>
        </w:tc>
      </w:tr>
      <w:tr w14:paraId="0ED4A51A">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7" w:type="pct"/>
            <w:vAlign w:val="center"/>
          </w:tcPr>
          <w:p w14:paraId="047CAEC2">
            <w:pPr>
              <w:adjustRightInd w:val="0"/>
              <w:snapToGrid w:val="0"/>
              <w:jc w:val="center"/>
              <w:rPr>
                <w:rFonts w:eastAsia="仿宋_GB2312"/>
                <w:szCs w:val="21"/>
              </w:rPr>
            </w:pPr>
            <w:r>
              <w:rPr>
                <w:rFonts w:eastAsia="仿宋_GB2312"/>
                <w:szCs w:val="21"/>
              </w:rPr>
              <w:t>表土保护率</w:t>
            </w:r>
          </w:p>
        </w:tc>
        <w:tc>
          <w:tcPr>
            <w:tcW w:w="1017" w:type="pct"/>
            <w:vAlign w:val="center"/>
          </w:tcPr>
          <w:p w14:paraId="040FCA99">
            <w:pPr>
              <w:adjustRightInd w:val="0"/>
              <w:snapToGrid w:val="0"/>
              <w:jc w:val="center"/>
              <w:rPr>
                <w:rFonts w:eastAsia="仿宋_GB2312"/>
                <w:szCs w:val="21"/>
              </w:rPr>
            </w:pPr>
            <w:r>
              <w:rPr>
                <w:rFonts w:eastAsia="仿宋_GB2312"/>
                <w:szCs w:val="21"/>
              </w:rPr>
              <w:t>/</w:t>
            </w:r>
          </w:p>
        </w:tc>
        <w:tc>
          <w:tcPr>
            <w:tcW w:w="1077" w:type="pct"/>
            <w:vAlign w:val="center"/>
          </w:tcPr>
          <w:p w14:paraId="4B3901C2">
            <w:pPr>
              <w:adjustRightInd w:val="0"/>
              <w:snapToGrid w:val="0"/>
              <w:jc w:val="center"/>
              <w:rPr>
                <w:rFonts w:eastAsia="仿宋_GB2312"/>
                <w:szCs w:val="21"/>
              </w:rPr>
            </w:pPr>
            <w:r>
              <w:rPr>
                <w:rFonts w:eastAsia="仿宋_GB2312"/>
                <w:szCs w:val="21"/>
              </w:rPr>
              <w:t>/</w:t>
            </w:r>
          </w:p>
        </w:tc>
        <w:tc>
          <w:tcPr>
            <w:tcW w:w="911" w:type="pct"/>
            <w:vAlign w:val="center"/>
          </w:tcPr>
          <w:p w14:paraId="61DF9031">
            <w:pPr>
              <w:adjustRightInd w:val="0"/>
              <w:snapToGrid w:val="0"/>
              <w:jc w:val="center"/>
              <w:rPr>
                <w:rFonts w:eastAsia="仿宋_GB2312"/>
                <w:szCs w:val="21"/>
              </w:rPr>
            </w:pPr>
            <w:r>
              <w:rPr>
                <w:rFonts w:eastAsia="仿宋_GB2312"/>
                <w:szCs w:val="21"/>
              </w:rPr>
              <w:t>/</w:t>
            </w:r>
          </w:p>
        </w:tc>
        <w:tc>
          <w:tcPr>
            <w:tcW w:w="668" w:type="pct"/>
            <w:vAlign w:val="center"/>
          </w:tcPr>
          <w:p w14:paraId="7D1C92CE">
            <w:pPr>
              <w:adjustRightInd w:val="0"/>
              <w:jc w:val="center"/>
            </w:pPr>
            <w:r>
              <w:rPr>
                <w:rFonts w:eastAsia="仿宋_GB2312"/>
                <w:szCs w:val="21"/>
              </w:rPr>
              <w:t>/</w:t>
            </w:r>
          </w:p>
        </w:tc>
      </w:tr>
      <w:tr w14:paraId="41826849">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7" w:type="pct"/>
            <w:vAlign w:val="center"/>
          </w:tcPr>
          <w:p w14:paraId="009944A0">
            <w:pPr>
              <w:adjustRightInd w:val="0"/>
              <w:snapToGrid w:val="0"/>
              <w:jc w:val="center"/>
              <w:rPr>
                <w:rFonts w:eastAsia="仿宋_GB2312"/>
                <w:szCs w:val="21"/>
              </w:rPr>
            </w:pPr>
            <w:r>
              <w:rPr>
                <w:rFonts w:eastAsia="仿宋_GB2312"/>
                <w:szCs w:val="21"/>
              </w:rPr>
              <w:t>林草植被恢复率</w:t>
            </w:r>
          </w:p>
        </w:tc>
        <w:tc>
          <w:tcPr>
            <w:tcW w:w="1017" w:type="pct"/>
            <w:vAlign w:val="center"/>
          </w:tcPr>
          <w:p w14:paraId="64FF2A38">
            <w:pPr>
              <w:adjustRightInd w:val="0"/>
              <w:snapToGrid w:val="0"/>
              <w:jc w:val="center"/>
              <w:rPr>
                <w:rFonts w:eastAsia="仿宋_GB2312"/>
                <w:szCs w:val="21"/>
              </w:rPr>
            </w:pPr>
            <w:r>
              <w:rPr>
                <w:rFonts w:eastAsia="仿宋_GB2312"/>
                <w:szCs w:val="21"/>
              </w:rPr>
              <w:t>97</w:t>
            </w:r>
          </w:p>
        </w:tc>
        <w:tc>
          <w:tcPr>
            <w:tcW w:w="1077" w:type="pct"/>
            <w:vAlign w:val="center"/>
          </w:tcPr>
          <w:p w14:paraId="6FB5BCD0">
            <w:pPr>
              <w:adjustRightInd w:val="0"/>
              <w:snapToGrid w:val="0"/>
              <w:jc w:val="center"/>
              <w:rPr>
                <w:rFonts w:eastAsia="仿宋_GB2312"/>
                <w:szCs w:val="21"/>
              </w:rPr>
            </w:pPr>
            <w:r>
              <w:rPr>
                <w:rFonts w:eastAsia="仿宋_GB2312"/>
                <w:szCs w:val="21"/>
              </w:rPr>
              <w:t>100</w:t>
            </w:r>
          </w:p>
        </w:tc>
        <w:tc>
          <w:tcPr>
            <w:tcW w:w="911" w:type="pct"/>
            <w:vAlign w:val="center"/>
          </w:tcPr>
          <w:p w14:paraId="4158A23C">
            <w:pPr>
              <w:adjustRightInd w:val="0"/>
              <w:snapToGrid w:val="0"/>
              <w:jc w:val="center"/>
              <w:rPr>
                <w:rFonts w:eastAsia="仿宋_GB2312"/>
                <w:szCs w:val="21"/>
              </w:rPr>
            </w:pPr>
            <w:r>
              <w:rPr>
                <w:rFonts w:hint="eastAsia" w:eastAsia="仿宋_GB2312"/>
                <w:szCs w:val="21"/>
              </w:rPr>
              <w:t>1</w:t>
            </w:r>
            <w:r>
              <w:rPr>
                <w:rFonts w:eastAsia="仿宋_GB2312"/>
                <w:szCs w:val="21"/>
              </w:rPr>
              <w:t>00</w:t>
            </w:r>
          </w:p>
        </w:tc>
        <w:tc>
          <w:tcPr>
            <w:tcW w:w="668" w:type="pct"/>
            <w:vAlign w:val="center"/>
          </w:tcPr>
          <w:p w14:paraId="6052C9D1">
            <w:pPr>
              <w:adjustRightInd w:val="0"/>
              <w:jc w:val="center"/>
            </w:pPr>
            <w:r>
              <w:rPr>
                <w:rFonts w:eastAsia="仿宋_GB2312"/>
                <w:szCs w:val="21"/>
              </w:rPr>
              <w:t>达标</w:t>
            </w:r>
          </w:p>
        </w:tc>
      </w:tr>
      <w:tr w14:paraId="5ADA57F1">
        <w:tblPrEx>
          <w:tblBorders>
            <w:top w:val="single" w:color="auto" w:sz="12" w:space="0"/>
            <w:left w:val="single" w:color="auto" w:sz="12" w:space="0"/>
            <w:bottom w:val="single" w:color="auto" w:sz="12" w:space="0"/>
            <w:right w:val="single" w:color="auto" w:sz="12" w:space="0"/>
            <w:insideH w:val="single" w:color="auto" w:sz="4" w:space="0"/>
            <w:insideV w:val="single" w:color="auto" w:sz="4" w:space="0"/>
          </w:tblBorders>
          <w:tblCellMar>
            <w:top w:w="0" w:type="dxa"/>
            <w:left w:w="108" w:type="dxa"/>
            <w:bottom w:w="0" w:type="dxa"/>
            <w:right w:w="108" w:type="dxa"/>
          </w:tblCellMar>
        </w:tblPrEx>
        <w:trPr>
          <w:jc w:val="center"/>
        </w:trPr>
        <w:tc>
          <w:tcPr>
            <w:tcW w:w="1327" w:type="pct"/>
            <w:vAlign w:val="center"/>
          </w:tcPr>
          <w:p w14:paraId="5A043999">
            <w:pPr>
              <w:adjustRightInd w:val="0"/>
              <w:snapToGrid w:val="0"/>
              <w:jc w:val="center"/>
              <w:rPr>
                <w:rFonts w:eastAsia="仿宋_GB2312"/>
                <w:szCs w:val="21"/>
              </w:rPr>
            </w:pPr>
            <w:r>
              <w:rPr>
                <w:rFonts w:eastAsia="仿宋_GB2312"/>
                <w:szCs w:val="21"/>
              </w:rPr>
              <w:t>林草覆盖率</w:t>
            </w:r>
          </w:p>
        </w:tc>
        <w:tc>
          <w:tcPr>
            <w:tcW w:w="1017" w:type="pct"/>
            <w:vAlign w:val="center"/>
          </w:tcPr>
          <w:p w14:paraId="7BEC4598">
            <w:pPr>
              <w:adjustRightInd w:val="0"/>
              <w:snapToGrid w:val="0"/>
              <w:jc w:val="center"/>
              <w:rPr>
                <w:rFonts w:eastAsia="仿宋_GB2312"/>
                <w:szCs w:val="21"/>
              </w:rPr>
            </w:pPr>
            <w:r>
              <w:rPr>
                <w:rFonts w:eastAsia="仿宋_GB2312"/>
                <w:szCs w:val="21"/>
              </w:rPr>
              <w:t>27</w:t>
            </w:r>
          </w:p>
        </w:tc>
        <w:tc>
          <w:tcPr>
            <w:tcW w:w="1077" w:type="pct"/>
            <w:vAlign w:val="center"/>
          </w:tcPr>
          <w:p w14:paraId="0C5BD01C">
            <w:pPr>
              <w:adjustRightInd w:val="0"/>
              <w:snapToGrid w:val="0"/>
              <w:jc w:val="center"/>
              <w:rPr>
                <w:rFonts w:eastAsia="仿宋_GB2312"/>
                <w:szCs w:val="21"/>
              </w:rPr>
            </w:pPr>
            <w:r>
              <w:rPr>
                <w:rFonts w:hint="eastAsia" w:eastAsia="仿宋_GB2312"/>
                <w:szCs w:val="21"/>
              </w:rPr>
              <w:t>1</w:t>
            </w:r>
            <w:r>
              <w:rPr>
                <w:rFonts w:eastAsia="仿宋_GB2312"/>
                <w:szCs w:val="21"/>
              </w:rPr>
              <w:t>8</w:t>
            </w:r>
          </w:p>
        </w:tc>
        <w:tc>
          <w:tcPr>
            <w:tcW w:w="911" w:type="pct"/>
            <w:vAlign w:val="center"/>
          </w:tcPr>
          <w:p w14:paraId="535AE2C0">
            <w:pPr>
              <w:adjustRightInd w:val="0"/>
              <w:snapToGrid w:val="0"/>
              <w:jc w:val="center"/>
              <w:rPr>
                <w:rFonts w:eastAsia="仿宋_GB2312"/>
                <w:szCs w:val="21"/>
              </w:rPr>
            </w:pPr>
            <w:r>
              <w:rPr>
                <w:rFonts w:eastAsia="仿宋_GB2312"/>
                <w:szCs w:val="21"/>
              </w:rPr>
              <w:t>18.05</w:t>
            </w:r>
          </w:p>
        </w:tc>
        <w:tc>
          <w:tcPr>
            <w:tcW w:w="668" w:type="pct"/>
            <w:vAlign w:val="center"/>
          </w:tcPr>
          <w:p w14:paraId="514BA462">
            <w:pPr>
              <w:adjustRightInd w:val="0"/>
              <w:jc w:val="center"/>
            </w:pPr>
            <w:r>
              <w:rPr>
                <w:rFonts w:eastAsia="仿宋_GB2312"/>
                <w:szCs w:val="21"/>
              </w:rPr>
              <w:t>达标</w:t>
            </w:r>
          </w:p>
        </w:tc>
      </w:tr>
    </w:tbl>
    <w:p w14:paraId="390D9C97">
      <w:pPr>
        <w:pStyle w:val="3"/>
        <w:adjustRightInd w:val="0"/>
        <w:spacing w:before="0" w:after="0" w:line="360" w:lineRule="auto"/>
        <w:rPr>
          <w:rFonts w:ascii="Times New Roman" w:hAnsi="Times New Roman" w:eastAsia="仿宋_GB2312"/>
          <w:bCs w:val="0"/>
          <w:sz w:val="28"/>
          <w:szCs w:val="28"/>
        </w:rPr>
      </w:pPr>
      <w:bookmarkStart w:id="49" w:name="_Toc134801941"/>
      <w:r>
        <w:rPr>
          <w:rFonts w:ascii="Times New Roman" w:hAnsi="Times New Roman" w:eastAsia="仿宋_GB2312"/>
          <w:bCs w:val="0"/>
          <w:sz w:val="28"/>
          <w:szCs w:val="28"/>
        </w:rPr>
        <w:t>7.2 水土</w:t>
      </w:r>
      <w:r>
        <w:rPr>
          <w:rFonts w:ascii="Times New Roman" w:hAnsi="Times New Roman" w:eastAsia="仿宋_GB2312"/>
          <w:bCs w:val="0"/>
          <w:sz w:val="28"/>
          <w:szCs w:val="28"/>
          <w:lang w:eastAsia="zh-CN"/>
        </w:rPr>
        <w:t>保持措施评价</w:t>
      </w:r>
      <w:bookmarkEnd w:id="49"/>
    </w:p>
    <w:p w14:paraId="3CCF47F1">
      <w:pPr>
        <w:autoSpaceDE w:val="0"/>
        <w:autoSpaceDN w:val="0"/>
        <w:adjustRightInd w:val="0"/>
        <w:spacing w:line="360" w:lineRule="auto"/>
        <w:ind w:firstLine="480" w:firstLineChars="200"/>
        <w:rPr>
          <w:rFonts w:eastAsia="仿宋_GB2312"/>
          <w:kern w:val="0"/>
          <w:sz w:val="24"/>
        </w:rPr>
      </w:pPr>
      <w:r>
        <w:rPr>
          <w:rFonts w:eastAsia="仿宋_GB2312"/>
          <w:kern w:val="0"/>
          <w:sz w:val="24"/>
        </w:rPr>
        <w:t>虽然施工期水土保持临时措施无法监测，但运行期间已实施水土保持工程措施、植物措施符合建设要求，发挥了水土保持功效，保障了水土保持措施发挥效益，满足运行期间水土流失防治需求。</w:t>
      </w:r>
    </w:p>
    <w:p w14:paraId="54ABBA09">
      <w:pPr>
        <w:pStyle w:val="3"/>
        <w:adjustRightInd w:val="0"/>
        <w:spacing w:before="0" w:after="0" w:line="360" w:lineRule="auto"/>
        <w:rPr>
          <w:rFonts w:ascii="Times New Roman" w:hAnsi="Times New Roman" w:eastAsia="仿宋_GB2312"/>
          <w:bCs w:val="0"/>
          <w:sz w:val="28"/>
          <w:szCs w:val="28"/>
        </w:rPr>
      </w:pPr>
      <w:bookmarkStart w:id="50" w:name="_Toc134801942"/>
      <w:r>
        <w:rPr>
          <w:rFonts w:ascii="Times New Roman" w:hAnsi="Times New Roman" w:eastAsia="仿宋_GB2312"/>
          <w:bCs w:val="0"/>
          <w:sz w:val="28"/>
          <w:szCs w:val="28"/>
        </w:rPr>
        <w:t>7.3 三色评价结论</w:t>
      </w:r>
      <w:bookmarkEnd w:id="50"/>
    </w:p>
    <w:p w14:paraId="66DE406B">
      <w:pPr>
        <w:autoSpaceDE w:val="0"/>
        <w:autoSpaceDN w:val="0"/>
        <w:adjustRightInd w:val="0"/>
        <w:spacing w:line="360" w:lineRule="auto"/>
        <w:ind w:firstLine="480" w:firstLineChars="200"/>
        <w:rPr>
          <w:rFonts w:eastAsia="仿宋_GB2312"/>
          <w:kern w:val="0"/>
          <w:sz w:val="24"/>
        </w:rPr>
      </w:pPr>
      <w:r>
        <w:rPr>
          <w:rFonts w:eastAsia="仿宋_GB2312"/>
          <w:kern w:val="0"/>
          <w:sz w:val="24"/>
        </w:rPr>
        <w:t>根据《水利部办公厅关于进一步加强生产建设项目水土保持监测工作的通知》（办水保〔2020〕161号），监测总结报告中“三色”评价得分应以全部监测季报的平均分为准，本工程</w:t>
      </w:r>
      <w:r>
        <w:rPr>
          <w:rFonts w:hint="eastAsia" w:eastAsia="仿宋_GB2312"/>
          <w:kern w:val="0"/>
          <w:sz w:val="24"/>
        </w:rPr>
        <w:t>2</w:t>
      </w:r>
      <w:r>
        <w:rPr>
          <w:rFonts w:eastAsia="仿宋_GB2312"/>
          <w:kern w:val="0"/>
          <w:sz w:val="24"/>
        </w:rPr>
        <w:t>022</w:t>
      </w:r>
      <w:r>
        <w:rPr>
          <w:rFonts w:hint="eastAsia" w:eastAsia="仿宋_GB2312"/>
          <w:kern w:val="0"/>
          <w:sz w:val="24"/>
        </w:rPr>
        <w:t>年1</w:t>
      </w:r>
      <w:r>
        <w:rPr>
          <w:rFonts w:eastAsia="仿宋_GB2312"/>
          <w:kern w:val="0"/>
          <w:sz w:val="24"/>
        </w:rPr>
        <w:t>2</w:t>
      </w:r>
      <w:r>
        <w:rPr>
          <w:rFonts w:hint="eastAsia" w:eastAsia="仿宋_GB2312"/>
          <w:kern w:val="0"/>
          <w:sz w:val="24"/>
        </w:rPr>
        <w:t>月完成监测实施方案后，于2</w:t>
      </w:r>
      <w:r>
        <w:rPr>
          <w:rFonts w:eastAsia="仿宋_GB2312"/>
          <w:kern w:val="0"/>
          <w:sz w:val="24"/>
        </w:rPr>
        <w:t>023</w:t>
      </w:r>
      <w:r>
        <w:rPr>
          <w:rFonts w:hint="eastAsia" w:eastAsia="仿宋_GB2312"/>
          <w:kern w:val="0"/>
          <w:sz w:val="24"/>
        </w:rPr>
        <w:t>年</w:t>
      </w:r>
      <w:r>
        <w:rPr>
          <w:rFonts w:eastAsia="仿宋_GB2312"/>
          <w:kern w:val="0"/>
          <w:sz w:val="24"/>
        </w:rPr>
        <w:t>4</w:t>
      </w:r>
      <w:r>
        <w:rPr>
          <w:rFonts w:hint="eastAsia" w:eastAsia="仿宋_GB2312"/>
          <w:kern w:val="0"/>
          <w:sz w:val="24"/>
        </w:rPr>
        <w:t>月完成了2</w:t>
      </w:r>
      <w:r>
        <w:rPr>
          <w:rFonts w:eastAsia="仿宋_GB2312"/>
          <w:kern w:val="0"/>
          <w:sz w:val="24"/>
        </w:rPr>
        <w:t>023</w:t>
      </w:r>
      <w:r>
        <w:rPr>
          <w:rFonts w:hint="eastAsia" w:eastAsia="仿宋_GB2312"/>
          <w:kern w:val="0"/>
          <w:sz w:val="24"/>
        </w:rPr>
        <w:t>年第一季度监测季报，根据第一季度监测季报</w:t>
      </w:r>
      <w:r>
        <w:rPr>
          <w:rFonts w:eastAsia="仿宋_GB2312"/>
          <w:kern w:val="0"/>
          <w:sz w:val="24"/>
        </w:rPr>
        <w:t>，</w:t>
      </w:r>
      <w:r>
        <w:rPr>
          <w:rFonts w:hint="eastAsia" w:eastAsia="仿宋_GB2312"/>
          <w:kern w:val="0"/>
          <w:sz w:val="24"/>
        </w:rPr>
        <w:t>本项目</w:t>
      </w:r>
      <w:r>
        <w:rPr>
          <w:rFonts w:eastAsia="仿宋_GB2312"/>
          <w:kern w:val="0"/>
          <w:sz w:val="24"/>
        </w:rPr>
        <w:t>三色评价</w:t>
      </w:r>
      <w:r>
        <w:rPr>
          <w:rFonts w:hint="eastAsia" w:eastAsia="仿宋_GB2312"/>
          <w:kern w:val="0"/>
          <w:sz w:val="24"/>
        </w:rPr>
        <w:t>为绿色</w:t>
      </w:r>
      <w:r>
        <w:rPr>
          <w:rFonts w:eastAsia="仿宋_GB2312"/>
          <w:kern w:val="0"/>
          <w:sz w:val="24"/>
        </w:rPr>
        <w:t>。</w:t>
      </w:r>
    </w:p>
    <w:p w14:paraId="20460506">
      <w:pPr>
        <w:pStyle w:val="3"/>
        <w:adjustRightInd w:val="0"/>
        <w:spacing w:before="0" w:after="0" w:line="360" w:lineRule="auto"/>
        <w:rPr>
          <w:rFonts w:ascii="Times New Roman" w:hAnsi="Times New Roman" w:eastAsia="仿宋_GB2312"/>
          <w:bCs w:val="0"/>
          <w:sz w:val="28"/>
          <w:szCs w:val="28"/>
        </w:rPr>
      </w:pPr>
      <w:bookmarkStart w:id="51" w:name="_Toc134801943"/>
      <w:r>
        <w:rPr>
          <w:rFonts w:ascii="Times New Roman" w:hAnsi="Times New Roman" w:eastAsia="仿宋_GB2312"/>
          <w:bCs w:val="0"/>
          <w:sz w:val="28"/>
          <w:szCs w:val="28"/>
        </w:rPr>
        <w:t xml:space="preserve">7.4 </w:t>
      </w:r>
      <w:r>
        <w:rPr>
          <w:rFonts w:ascii="Times New Roman" w:hAnsi="Times New Roman" w:eastAsia="仿宋_GB2312"/>
          <w:bCs w:val="0"/>
          <w:sz w:val="28"/>
          <w:szCs w:val="28"/>
          <w:lang w:eastAsia="zh-CN"/>
        </w:rPr>
        <w:t>存在问题及建议</w:t>
      </w:r>
      <w:bookmarkEnd w:id="51"/>
    </w:p>
    <w:p w14:paraId="5A43665D">
      <w:pPr>
        <w:pStyle w:val="63"/>
        <w:numPr>
          <w:ilvl w:val="0"/>
          <w:numId w:val="16"/>
        </w:numPr>
        <w:autoSpaceDE w:val="0"/>
        <w:autoSpaceDN w:val="0"/>
        <w:adjustRightInd w:val="0"/>
        <w:spacing w:line="360" w:lineRule="auto"/>
        <w:ind w:left="709" w:firstLineChars="0"/>
        <w:rPr>
          <w:kern w:val="0"/>
        </w:rPr>
      </w:pPr>
      <w:r>
        <w:rPr>
          <w:kern w:val="0"/>
        </w:rPr>
        <w:t>存在问题：</w:t>
      </w:r>
    </w:p>
    <w:p w14:paraId="7074CE30">
      <w:pPr>
        <w:autoSpaceDE w:val="0"/>
        <w:autoSpaceDN w:val="0"/>
        <w:adjustRightInd w:val="0"/>
        <w:spacing w:line="360" w:lineRule="auto"/>
        <w:ind w:left="141" w:leftChars="67" w:firstLine="424" w:firstLineChars="177"/>
        <w:rPr>
          <w:rFonts w:eastAsia="仿宋_GB2312"/>
          <w:kern w:val="0"/>
          <w:sz w:val="24"/>
        </w:rPr>
      </w:pPr>
      <w:r>
        <w:rPr>
          <w:rFonts w:eastAsia="仿宋_GB2312"/>
          <w:kern w:val="0"/>
          <w:sz w:val="24"/>
        </w:rPr>
        <w:t>建设期间附属设施建设监理资料不充足。</w:t>
      </w:r>
    </w:p>
    <w:p w14:paraId="520AF28E">
      <w:pPr>
        <w:pStyle w:val="63"/>
        <w:numPr>
          <w:ilvl w:val="0"/>
          <w:numId w:val="16"/>
        </w:numPr>
        <w:adjustRightInd w:val="0"/>
        <w:snapToGrid w:val="0"/>
        <w:spacing w:line="360" w:lineRule="auto"/>
        <w:ind w:left="709" w:firstLineChars="0"/>
        <w:rPr>
          <w:kern w:val="0"/>
        </w:rPr>
      </w:pPr>
      <w:r>
        <w:rPr>
          <w:kern w:val="0"/>
        </w:rPr>
        <w:t>建议：</w:t>
      </w:r>
    </w:p>
    <w:p w14:paraId="136C4EAD">
      <w:pPr>
        <w:pStyle w:val="63"/>
        <w:numPr>
          <w:ilvl w:val="0"/>
          <w:numId w:val="17"/>
        </w:numPr>
        <w:adjustRightInd w:val="0"/>
        <w:snapToGrid w:val="0"/>
        <w:spacing w:line="360" w:lineRule="auto"/>
        <w:ind w:left="141" w:leftChars="67" w:firstLine="424" w:firstLineChars="177"/>
        <w:rPr>
          <w:kern w:val="0"/>
        </w:rPr>
      </w:pPr>
      <w:r>
        <w:rPr>
          <w:rFonts w:hint="eastAsia"/>
          <w:kern w:val="0"/>
        </w:rPr>
        <w:t>做好</w:t>
      </w:r>
      <w:r>
        <w:rPr>
          <w:kern w:val="0"/>
        </w:rPr>
        <w:t>水土保持工程措施</w:t>
      </w:r>
      <w:r>
        <w:rPr>
          <w:rFonts w:hint="eastAsia"/>
          <w:kern w:val="0"/>
        </w:rPr>
        <w:t>的维护</w:t>
      </w:r>
      <w:r>
        <w:rPr>
          <w:kern w:val="0"/>
        </w:rPr>
        <w:t>，保证其发挥水土保持功效。</w:t>
      </w:r>
    </w:p>
    <w:p w14:paraId="6D018F45">
      <w:pPr>
        <w:pStyle w:val="63"/>
        <w:numPr>
          <w:ilvl w:val="0"/>
          <w:numId w:val="17"/>
        </w:numPr>
        <w:adjustRightInd w:val="0"/>
        <w:snapToGrid w:val="0"/>
        <w:spacing w:line="360" w:lineRule="auto"/>
        <w:ind w:left="0" w:firstLine="566" w:firstLineChars="236"/>
        <w:rPr>
          <w:kern w:val="0"/>
        </w:rPr>
      </w:pPr>
      <w:r>
        <w:rPr>
          <w:rFonts w:hint="eastAsia"/>
          <w:kern w:val="0"/>
        </w:rPr>
        <w:t>为</w:t>
      </w:r>
      <w:r>
        <w:rPr>
          <w:kern w:val="0"/>
        </w:rPr>
        <w:t>保证植物措施</w:t>
      </w:r>
      <w:r>
        <w:rPr>
          <w:rFonts w:hint="eastAsia"/>
          <w:kern w:val="0"/>
        </w:rPr>
        <w:t>的</w:t>
      </w:r>
      <w:r>
        <w:rPr>
          <w:kern w:val="0"/>
        </w:rPr>
        <w:t>存活率</w:t>
      </w:r>
      <w:r>
        <w:rPr>
          <w:rFonts w:hint="eastAsia"/>
          <w:kern w:val="0"/>
        </w:rPr>
        <w:t>、保存率</w:t>
      </w:r>
      <w:r>
        <w:rPr>
          <w:kern w:val="0"/>
        </w:rPr>
        <w:t>，如后期出现植被破坏或死亡，需及时补植。</w:t>
      </w:r>
    </w:p>
    <w:p w14:paraId="6424124F">
      <w:pPr>
        <w:pStyle w:val="63"/>
        <w:numPr>
          <w:ilvl w:val="0"/>
          <w:numId w:val="17"/>
        </w:numPr>
        <w:adjustRightInd w:val="0"/>
        <w:snapToGrid w:val="0"/>
        <w:spacing w:line="360" w:lineRule="auto"/>
        <w:ind w:left="0" w:firstLine="566" w:firstLineChars="236"/>
        <w:rPr>
          <w:kern w:val="0"/>
        </w:rPr>
      </w:pPr>
      <w:r>
        <w:rPr>
          <w:kern w:val="0"/>
        </w:rPr>
        <w:t>在今后的水土保持工作中应该严格按照水保方案进行实施，以便更好、更全面的控制项目建设产生的水土流失。</w:t>
      </w:r>
    </w:p>
    <w:p w14:paraId="2E250EA3">
      <w:pPr>
        <w:pStyle w:val="63"/>
        <w:numPr>
          <w:ilvl w:val="0"/>
          <w:numId w:val="17"/>
        </w:numPr>
        <w:adjustRightInd w:val="0"/>
        <w:snapToGrid w:val="0"/>
        <w:spacing w:line="360" w:lineRule="auto"/>
        <w:ind w:left="0" w:firstLine="566" w:firstLineChars="236"/>
        <w:rPr>
          <w:kern w:val="0"/>
        </w:rPr>
      </w:pPr>
      <w:r>
        <w:rPr>
          <w:kern w:val="0"/>
        </w:rPr>
        <w:t>水土保持设施验收完成后，应向社会公开验收情况，并向水土保持主管部门报送相关验收资料进行备案。</w:t>
      </w:r>
    </w:p>
    <w:p w14:paraId="2032C59B">
      <w:pPr>
        <w:pStyle w:val="3"/>
        <w:adjustRightInd w:val="0"/>
        <w:spacing w:before="0" w:after="0" w:line="360" w:lineRule="auto"/>
        <w:rPr>
          <w:rFonts w:ascii="Times New Roman" w:hAnsi="Times New Roman" w:eastAsia="仿宋_GB2312"/>
          <w:bCs w:val="0"/>
          <w:sz w:val="28"/>
          <w:szCs w:val="28"/>
        </w:rPr>
      </w:pPr>
      <w:bookmarkStart w:id="52" w:name="_Toc134801944"/>
      <w:r>
        <w:rPr>
          <w:rFonts w:ascii="Times New Roman" w:hAnsi="Times New Roman" w:eastAsia="仿宋_GB2312"/>
          <w:bCs w:val="0"/>
          <w:sz w:val="28"/>
          <w:szCs w:val="28"/>
        </w:rPr>
        <w:t>7.5 综合结论</w:t>
      </w:r>
      <w:bookmarkEnd w:id="52"/>
    </w:p>
    <w:p w14:paraId="05EFF13D">
      <w:pPr>
        <w:autoSpaceDE w:val="0"/>
        <w:autoSpaceDN w:val="0"/>
        <w:adjustRightInd w:val="0"/>
        <w:spacing w:line="360" w:lineRule="auto"/>
        <w:ind w:firstLine="480" w:firstLineChars="200"/>
        <w:rPr>
          <w:rFonts w:eastAsia="仿宋_GB2312"/>
          <w:kern w:val="0"/>
          <w:sz w:val="24"/>
        </w:rPr>
        <w:sectPr>
          <w:headerReference r:id="rId20" w:type="default"/>
          <w:headerReference r:id="rId21" w:type="even"/>
          <w:pgSz w:w="11906" w:h="16838"/>
          <w:pgMar w:top="1701" w:right="1418" w:bottom="1701" w:left="1418" w:header="851" w:footer="992" w:gutter="0"/>
          <w:cols w:space="720" w:num="1"/>
          <w:docGrid w:linePitch="312" w:charSpace="0"/>
        </w:sectPr>
      </w:pPr>
      <w:r>
        <w:rPr>
          <w:rFonts w:eastAsia="仿宋_GB2312"/>
          <w:kern w:val="0"/>
          <w:sz w:val="24"/>
        </w:rPr>
        <w:t>根据本项目水土保持监测情况，通过项目建设实施水土保持措施工程量分析可知工程建设单位在施工过程中基本按照《水土保持方案报告书》设计的各项措施进行实施，工程完工后，项目区水土流失基本得到控制，工程建设过程中注重项目周边环境的保护，项目建设过程未造成大量的水土流失，工程建设过程土石方得到充分利用，六项指标除</w:t>
      </w:r>
      <w:r>
        <w:rPr>
          <w:rFonts w:eastAsia="仿宋_GB2312"/>
          <w:sz w:val="24"/>
        </w:rPr>
        <w:t>表土保护率不计外</w:t>
      </w:r>
      <w:r>
        <w:rPr>
          <w:rFonts w:eastAsia="仿宋_GB2312"/>
          <w:kern w:val="0"/>
          <w:sz w:val="24"/>
        </w:rPr>
        <w:t>全部达到《水土保持方案报告书》设计目标值，达到水土保持效果。</w:t>
      </w:r>
    </w:p>
    <w:p w14:paraId="28E56F10">
      <w:pPr>
        <w:pStyle w:val="47"/>
        <w:topLinePunct/>
        <w:adjustRightInd w:val="0"/>
        <w:spacing w:before="0" w:after="0" w:line="360" w:lineRule="auto"/>
        <w:jc w:val="both"/>
        <w:rPr>
          <w:rFonts w:eastAsia="仿宋_GB2312"/>
          <w:szCs w:val="36"/>
        </w:rPr>
      </w:pPr>
      <w:bookmarkStart w:id="53" w:name="_Toc134801945"/>
      <w:r>
        <w:rPr>
          <w:rFonts w:eastAsia="仿宋_GB2312"/>
          <w:szCs w:val="36"/>
        </w:rPr>
        <w:t xml:space="preserve">8 </w:t>
      </w:r>
      <w:r>
        <w:rPr>
          <w:rFonts w:hint="eastAsia" w:eastAsia="仿宋_GB2312"/>
          <w:szCs w:val="36"/>
          <w:lang w:eastAsia="zh-CN"/>
        </w:rPr>
        <w:t>附件及有关资料</w:t>
      </w:r>
      <w:bookmarkEnd w:id="53"/>
    </w:p>
    <w:p w14:paraId="10E3AAFA">
      <w:pPr>
        <w:pStyle w:val="3"/>
        <w:adjustRightInd w:val="0"/>
        <w:spacing w:before="0" w:after="0" w:line="360" w:lineRule="auto"/>
        <w:rPr>
          <w:rFonts w:ascii="Times New Roman" w:hAnsi="Times New Roman" w:eastAsia="仿宋_GB2312"/>
          <w:bCs w:val="0"/>
          <w:sz w:val="28"/>
          <w:szCs w:val="28"/>
        </w:rPr>
      </w:pPr>
      <w:bookmarkStart w:id="54" w:name="_Toc134801946"/>
      <w:r>
        <w:rPr>
          <w:rFonts w:ascii="Times New Roman" w:hAnsi="Times New Roman" w:eastAsia="仿宋_GB2312"/>
          <w:bCs w:val="0"/>
          <w:sz w:val="28"/>
          <w:szCs w:val="28"/>
        </w:rPr>
        <w:t xml:space="preserve">8.1 </w:t>
      </w:r>
      <w:r>
        <w:rPr>
          <w:rFonts w:hint="eastAsia" w:ascii="Times New Roman" w:hAnsi="Times New Roman" w:eastAsia="仿宋_GB2312"/>
          <w:bCs w:val="0"/>
          <w:sz w:val="28"/>
          <w:szCs w:val="28"/>
          <w:lang w:eastAsia="zh-CN"/>
        </w:rPr>
        <w:t>附件</w:t>
      </w:r>
      <w:bookmarkEnd w:id="54"/>
    </w:p>
    <w:p w14:paraId="394940DE">
      <w:pPr>
        <w:adjustRightInd w:val="0"/>
        <w:spacing w:line="360" w:lineRule="auto"/>
        <w:ind w:firstLine="480" w:firstLineChars="200"/>
        <w:rPr>
          <w:rFonts w:eastAsia="仿宋_GB2312"/>
          <w:sz w:val="24"/>
          <w:szCs w:val="28"/>
        </w:rPr>
      </w:pPr>
      <w:r>
        <w:rPr>
          <w:rFonts w:eastAsia="仿宋_GB2312"/>
          <w:kern w:val="0"/>
          <w:sz w:val="24"/>
        </w:rPr>
        <w:t xml:space="preserve">附件1 </w:t>
      </w:r>
      <w:r>
        <w:rPr>
          <w:rFonts w:eastAsia="仿宋_GB2312"/>
          <w:sz w:val="24"/>
          <w:szCs w:val="28"/>
        </w:rPr>
        <w:t>渝经开改发科技发{2021}25号关于变更通江新城B02-42-3地块中学工程立项的批复</w:t>
      </w:r>
    </w:p>
    <w:p w14:paraId="7214E68C">
      <w:pPr>
        <w:topLinePunct/>
        <w:adjustRightInd w:val="0"/>
        <w:snapToGrid w:val="0"/>
        <w:spacing w:line="360" w:lineRule="auto"/>
        <w:ind w:firstLine="480" w:firstLineChars="200"/>
        <w:rPr>
          <w:rFonts w:eastAsia="仿宋_GB2312"/>
          <w:sz w:val="24"/>
        </w:rPr>
      </w:pPr>
      <w:r>
        <w:rPr>
          <w:rFonts w:eastAsia="仿宋_GB2312"/>
          <w:sz w:val="24"/>
        </w:rPr>
        <w:t xml:space="preserve">附件2 </w:t>
      </w:r>
      <w:r>
        <w:rPr>
          <w:rFonts w:hint="eastAsia" w:eastAsia="仿宋_GB2312"/>
          <w:sz w:val="24"/>
          <w:szCs w:val="28"/>
        </w:rPr>
        <w:t>建设用地规划许可证及附件</w:t>
      </w:r>
    </w:p>
    <w:p w14:paraId="2ECD2E42">
      <w:pPr>
        <w:topLinePunct/>
        <w:adjustRightInd w:val="0"/>
        <w:snapToGrid w:val="0"/>
        <w:spacing w:line="360" w:lineRule="auto"/>
        <w:ind w:firstLine="480" w:firstLineChars="200"/>
        <w:rPr>
          <w:rFonts w:eastAsia="仿宋_GB2312"/>
          <w:sz w:val="24"/>
        </w:rPr>
      </w:pPr>
      <w:r>
        <w:rPr>
          <w:rFonts w:eastAsia="仿宋_GB2312"/>
          <w:sz w:val="24"/>
        </w:rPr>
        <w:t xml:space="preserve">附件3 </w:t>
      </w:r>
      <w:r>
        <w:rPr>
          <w:rFonts w:hint="eastAsia" w:eastAsia="仿宋_GB2312"/>
          <w:sz w:val="24"/>
        </w:rPr>
        <w:t>通江新城中学选址意见书</w:t>
      </w:r>
    </w:p>
    <w:p w14:paraId="4AD408FD">
      <w:pPr>
        <w:topLinePunct/>
        <w:adjustRightInd w:val="0"/>
        <w:snapToGrid w:val="0"/>
        <w:spacing w:line="360" w:lineRule="auto"/>
        <w:ind w:firstLine="480" w:firstLineChars="200"/>
        <w:rPr>
          <w:rFonts w:eastAsia="仿宋_GB2312"/>
          <w:sz w:val="24"/>
        </w:rPr>
      </w:pPr>
      <w:r>
        <w:rPr>
          <w:rFonts w:eastAsia="仿宋_GB2312"/>
          <w:sz w:val="24"/>
        </w:rPr>
        <w:t xml:space="preserve">附件4 </w:t>
      </w:r>
      <w:r>
        <w:rPr>
          <w:rFonts w:hint="eastAsia" w:eastAsia="仿宋_GB2312"/>
          <w:sz w:val="24"/>
        </w:rPr>
        <w:t>通江中学水保方案批复</w:t>
      </w:r>
    </w:p>
    <w:p w14:paraId="0DFCCB3B">
      <w:pPr>
        <w:topLinePunct/>
        <w:adjustRightInd w:val="0"/>
        <w:snapToGrid w:val="0"/>
        <w:spacing w:line="360" w:lineRule="auto"/>
        <w:ind w:firstLine="480" w:firstLineChars="200"/>
        <w:rPr>
          <w:rFonts w:eastAsia="仿宋_GB2312"/>
          <w:sz w:val="24"/>
        </w:rPr>
      </w:pPr>
      <w:r>
        <w:rPr>
          <w:rFonts w:eastAsia="仿宋_GB2312"/>
          <w:sz w:val="24"/>
        </w:rPr>
        <w:t xml:space="preserve">附件5 </w:t>
      </w:r>
      <w:r>
        <w:rPr>
          <w:rFonts w:hint="eastAsia" w:eastAsia="仿宋_GB2312"/>
          <w:sz w:val="24"/>
        </w:rPr>
        <w:t>通江中学临建设施移交情况说明</w:t>
      </w:r>
    </w:p>
    <w:p w14:paraId="0504C6DB">
      <w:pPr>
        <w:topLinePunct/>
        <w:adjustRightInd w:val="0"/>
        <w:snapToGrid w:val="0"/>
        <w:spacing w:line="360" w:lineRule="auto"/>
        <w:ind w:firstLine="480" w:firstLineChars="200"/>
        <w:rPr>
          <w:rFonts w:eastAsia="仿宋_GB2312"/>
          <w:sz w:val="24"/>
        </w:rPr>
      </w:pPr>
      <w:r>
        <w:rPr>
          <w:rFonts w:hint="eastAsia" w:eastAsia="仿宋_GB2312"/>
          <w:sz w:val="24"/>
        </w:rPr>
        <w:t>附件6</w:t>
      </w:r>
      <w:r>
        <w:rPr>
          <w:rFonts w:eastAsia="仿宋_GB2312"/>
          <w:sz w:val="24"/>
        </w:rPr>
        <w:t xml:space="preserve"> </w:t>
      </w:r>
      <w:r>
        <w:rPr>
          <w:rFonts w:hint="eastAsia" w:eastAsia="仿宋_GB2312"/>
          <w:sz w:val="24"/>
        </w:rPr>
        <w:t>经开区峡口镇土石方消纳场核准证</w:t>
      </w:r>
    </w:p>
    <w:p w14:paraId="424EDBE2">
      <w:pPr>
        <w:topLinePunct/>
        <w:adjustRightInd w:val="0"/>
        <w:snapToGrid w:val="0"/>
        <w:spacing w:line="360" w:lineRule="auto"/>
        <w:ind w:firstLine="480" w:firstLineChars="200"/>
        <w:rPr>
          <w:rFonts w:eastAsia="仿宋_GB2312"/>
          <w:sz w:val="24"/>
        </w:rPr>
      </w:pPr>
      <w:r>
        <w:rPr>
          <w:rFonts w:hint="eastAsia" w:eastAsia="仿宋_GB2312"/>
          <w:sz w:val="24"/>
        </w:rPr>
        <w:t>附件7</w:t>
      </w:r>
      <w:r>
        <w:rPr>
          <w:rFonts w:eastAsia="仿宋_GB2312"/>
          <w:sz w:val="24"/>
        </w:rPr>
        <w:t xml:space="preserve"> </w:t>
      </w:r>
      <w:r>
        <w:rPr>
          <w:rFonts w:hint="eastAsia" w:eastAsia="仿宋_GB2312"/>
          <w:sz w:val="24"/>
        </w:rPr>
        <w:t>重庆市建筑垃圾处置核准证</w:t>
      </w:r>
    </w:p>
    <w:p w14:paraId="5AD7F8B9">
      <w:pPr>
        <w:topLinePunct/>
        <w:adjustRightInd w:val="0"/>
        <w:snapToGrid w:val="0"/>
        <w:spacing w:line="360" w:lineRule="auto"/>
        <w:ind w:firstLine="480" w:firstLineChars="200"/>
        <w:rPr>
          <w:rFonts w:eastAsia="仿宋_GB2312"/>
          <w:sz w:val="24"/>
        </w:rPr>
      </w:pPr>
      <w:r>
        <w:rPr>
          <w:rFonts w:hint="eastAsia" w:eastAsia="仿宋_GB2312"/>
          <w:sz w:val="24"/>
        </w:rPr>
        <w:t>附件8</w:t>
      </w:r>
      <w:r>
        <w:rPr>
          <w:rFonts w:eastAsia="仿宋_GB2312"/>
          <w:sz w:val="24"/>
        </w:rPr>
        <w:t xml:space="preserve"> </w:t>
      </w:r>
      <w:r>
        <w:rPr>
          <w:rFonts w:hint="eastAsia" w:eastAsia="仿宋_GB2312"/>
          <w:sz w:val="24"/>
        </w:rPr>
        <w:t>监测影像资料</w:t>
      </w:r>
    </w:p>
    <w:p w14:paraId="3C0404F2">
      <w:pPr>
        <w:topLinePunct/>
        <w:adjustRightInd w:val="0"/>
        <w:snapToGrid w:val="0"/>
        <w:spacing w:line="360" w:lineRule="auto"/>
        <w:ind w:firstLine="480" w:firstLineChars="200"/>
        <w:rPr>
          <w:rFonts w:eastAsia="仿宋_GB2312"/>
          <w:sz w:val="24"/>
        </w:rPr>
      </w:pPr>
      <w:r>
        <w:rPr>
          <w:rFonts w:hint="eastAsia" w:eastAsia="仿宋_GB2312"/>
          <w:sz w:val="24"/>
        </w:rPr>
        <w:t>附件9</w:t>
      </w:r>
      <w:r>
        <w:rPr>
          <w:rFonts w:eastAsia="仿宋_GB2312"/>
          <w:sz w:val="24"/>
        </w:rPr>
        <w:t xml:space="preserve"> </w:t>
      </w:r>
      <w:r>
        <w:rPr>
          <w:rFonts w:hint="eastAsia" w:eastAsia="仿宋_GB2312"/>
          <w:sz w:val="24"/>
        </w:rPr>
        <w:t>监测季报</w:t>
      </w:r>
    </w:p>
    <w:p w14:paraId="3D0EC378">
      <w:pPr>
        <w:pStyle w:val="3"/>
        <w:adjustRightInd w:val="0"/>
        <w:spacing w:before="0" w:after="0" w:line="360" w:lineRule="auto"/>
        <w:rPr>
          <w:rFonts w:ascii="Times New Roman" w:hAnsi="Times New Roman" w:eastAsia="仿宋_GB2312"/>
          <w:bCs w:val="0"/>
          <w:sz w:val="28"/>
          <w:szCs w:val="28"/>
          <w:lang w:eastAsia="zh-CN"/>
        </w:rPr>
      </w:pPr>
      <w:bookmarkStart w:id="55" w:name="_Toc134801947"/>
      <w:r>
        <w:rPr>
          <w:rFonts w:ascii="Times New Roman" w:hAnsi="Times New Roman" w:eastAsia="仿宋_GB2312"/>
          <w:bCs w:val="0"/>
          <w:sz w:val="28"/>
          <w:szCs w:val="28"/>
        </w:rPr>
        <w:t xml:space="preserve">8.2 </w:t>
      </w:r>
      <w:r>
        <w:rPr>
          <w:rFonts w:hint="eastAsia" w:ascii="Times New Roman" w:hAnsi="Times New Roman" w:eastAsia="仿宋_GB2312"/>
          <w:bCs w:val="0"/>
          <w:sz w:val="28"/>
          <w:szCs w:val="28"/>
          <w:lang w:eastAsia="zh-CN"/>
        </w:rPr>
        <w:t>附图</w:t>
      </w:r>
      <w:bookmarkEnd w:id="55"/>
    </w:p>
    <w:p w14:paraId="1DA7A186">
      <w:pPr>
        <w:autoSpaceDE w:val="0"/>
        <w:autoSpaceDN w:val="0"/>
        <w:adjustRightInd w:val="0"/>
        <w:spacing w:line="360" w:lineRule="auto"/>
        <w:ind w:firstLine="480" w:firstLineChars="200"/>
        <w:rPr>
          <w:rFonts w:eastAsia="仿宋_GB2312"/>
          <w:kern w:val="0"/>
          <w:sz w:val="24"/>
        </w:rPr>
      </w:pPr>
      <w:r>
        <w:rPr>
          <w:rFonts w:eastAsia="仿宋_GB2312"/>
          <w:kern w:val="0"/>
          <w:sz w:val="24"/>
        </w:rPr>
        <w:t>附图1 项目地理位置图</w:t>
      </w:r>
    </w:p>
    <w:p w14:paraId="38336832">
      <w:pPr>
        <w:autoSpaceDE w:val="0"/>
        <w:autoSpaceDN w:val="0"/>
        <w:adjustRightInd w:val="0"/>
        <w:spacing w:line="360" w:lineRule="auto"/>
        <w:ind w:firstLine="480" w:firstLineChars="200"/>
        <w:rPr>
          <w:rFonts w:eastAsia="仿宋_GB2312"/>
          <w:kern w:val="0"/>
          <w:sz w:val="24"/>
        </w:rPr>
      </w:pPr>
      <w:r>
        <w:rPr>
          <w:rFonts w:eastAsia="仿宋_GB2312"/>
          <w:kern w:val="0"/>
          <w:sz w:val="24"/>
        </w:rPr>
        <w:t>附图2 项目区水系图</w:t>
      </w:r>
    </w:p>
    <w:p w14:paraId="6675E679">
      <w:pPr>
        <w:autoSpaceDE w:val="0"/>
        <w:autoSpaceDN w:val="0"/>
        <w:adjustRightInd w:val="0"/>
        <w:spacing w:line="360" w:lineRule="auto"/>
        <w:ind w:firstLine="480" w:firstLineChars="200"/>
        <w:rPr>
          <w:rFonts w:eastAsia="仿宋_GB2312"/>
          <w:kern w:val="0"/>
          <w:sz w:val="24"/>
        </w:rPr>
      </w:pPr>
      <w:r>
        <w:rPr>
          <w:rFonts w:eastAsia="仿宋_GB2312"/>
          <w:kern w:val="0"/>
          <w:sz w:val="24"/>
        </w:rPr>
        <w:t xml:space="preserve">附图3 </w:t>
      </w:r>
      <w:r>
        <w:rPr>
          <w:rFonts w:hint="eastAsia" w:eastAsia="仿宋_GB2312"/>
          <w:kern w:val="0"/>
          <w:sz w:val="24"/>
        </w:rPr>
        <w:t>防治责任范围及措施</w:t>
      </w:r>
      <w:r>
        <w:rPr>
          <w:rFonts w:eastAsia="仿宋_GB2312"/>
          <w:kern w:val="0"/>
          <w:sz w:val="24"/>
        </w:rPr>
        <w:t>图</w:t>
      </w:r>
    </w:p>
    <w:sectPr>
      <w:headerReference r:id="rId22" w:type="default"/>
      <w:headerReference r:id="rId23" w:type="even"/>
      <w:pgSz w:w="11906" w:h="16838"/>
      <w:pgMar w:top="1701" w:right="1418" w:bottom="1701" w:left="1418" w:header="851" w:footer="992" w:gutter="0"/>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200247B" w:usb2="00000009" w:usb3="00000000" w:csb0="200001FF" w:csb1="00000000"/>
  </w:font>
  <w:font w:name="微软雅黑">
    <w:panose1 w:val="020B0503020204020204"/>
    <w:charset w:val="86"/>
    <w:family w:val="swiss"/>
    <w:pitch w:val="default"/>
    <w:sig w:usb0="80000287" w:usb1="2ACF3C50" w:usb2="00000016" w:usb3="00000000" w:csb0="0004001F"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899893891"/>
      <w:docPartObj>
        <w:docPartGallery w:val="autotext"/>
      </w:docPartObj>
    </w:sdtPr>
    <w:sdtContent>
      <w:p w14:paraId="22A0C620">
        <w:pPr>
          <w:pStyle w:val="15"/>
          <w:jc w:val="center"/>
        </w:pPr>
        <w:r>
          <w:fldChar w:fldCharType="begin"/>
        </w:r>
        <w:r>
          <w:instrText xml:space="preserve">PAGE   \* MERGEFORMAT</w:instrText>
        </w:r>
        <w:r>
          <w:fldChar w:fldCharType="separate"/>
        </w:r>
        <w:r>
          <w:rPr>
            <w:lang w:val="zh-CN" w:eastAsia="zh-CN"/>
          </w:rPr>
          <w:t>2</w:t>
        </w:r>
        <w: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321816362"/>
      <w:docPartObj>
        <w:docPartGallery w:val="autotext"/>
      </w:docPartObj>
    </w:sdtPr>
    <w:sdtContent>
      <w:p w14:paraId="3F95C509">
        <w:pPr>
          <w:pStyle w:val="15"/>
          <w:jc w:val="center"/>
        </w:pPr>
        <w:r>
          <w:fldChar w:fldCharType="begin"/>
        </w:r>
        <w:r>
          <w:instrText xml:space="preserve">PAGE   \* MERGEFORMAT</w:instrText>
        </w:r>
        <w:r>
          <w:fldChar w:fldCharType="separate"/>
        </w:r>
        <w:r>
          <w:rPr>
            <w:lang w:val="zh-CN" w:eastAsia="zh-CN"/>
          </w:rPr>
          <w:t>2</w:t>
        </w:r>
        <w:r>
          <w:fldChar w:fldCharType="end"/>
        </w:r>
      </w:p>
    </w:sdtContent>
  </w:sdt>
  <w:p w14:paraId="2DAC32EC">
    <w:pPr>
      <w:pStyle w:val="15"/>
      <w:pBdr>
        <w:top w:val="single" w:color="auto" w:sz="4" w:space="1"/>
      </w:pBdr>
      <w:jc w:val="center"/>
      <w:rPr>
        <w:rFonts w:ascii="仿宋_GB2312" w:eastAsia="仿宋_GB2312"/>
        <w:sz w:val="21"/>
        <w:szCs w:val="21"/>
        <w:lang w:eastAsia="zh-CN"/>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669836058"/>
      <w:docPartObj>
        <w:docPartGallery w:val="autotext"/>
      </w:docPartObj>
    </w:sdtPr>
    <w:sdtContent>
      <w:p w14:paraId="53B79D49">
        <w:pPr>
          <w:pStyle w:val="15"/>
          <w:jc w:val="center"/>
        </w:pPr>
        <w:r>
          <w:fldChar w:fldCharType="begin"/>
        </w:r>
        <w:r>
          <w:instrText xml:space="preserve">PAGE   \* MERGEFORMAT</w:instrText>
        </w:r>
        <w:r>
          <w:fldChar w:fldCharType="separate"/>
        </w:r>
        <w:r>
          <w:rPr>
            <w:lang w:val="zh-CN" w:eastAsia="zh-CN"/>
          </w:rPr>
          <w:t>2</w:t>
        </w:r>
        <w:r>
          <w:fldChar w:fldCharType="end"/>
        </w:r>
      </w:p>
    </w:sdtContent>
  </w:sdt>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5ED23C9">
    <w:pPr>
      <w:pStyle w:val="16"/>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B4D98">
    <w:pPr>
      <w:pStyle w:val="16"/>
      <w:jc w:val="both"/>
      <w:rPr>
        <w:rFonts w:ascii="仿宋_GB2312" w:eastAsia="仿宋_GB2312"/>
        <w:spacing w:val="-14"/>
        <w:sz w:val="21"/>
        <w:szCs w:val="21"/>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rPr>
      <w:t>4 水土流失防治措施监测结果</w:t>
    </w: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394D30">
    <w:pPr>
      <w:pStyle w:val="16"/>
      <w:jc w:val="both"/>
      <w:rPr>
        <w:rFonts w:ascii="仿宋_GB2312" w:eastAsia="仿宋_GB2312"/>
        <w:spacing w:val="-14"/>
        <w:sz w:val="21"/>
        <w:szCs w:val="21"/>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sz w:val="21"/>
        <w:szCs w:val="21"/>
        <w:lang w:eastAsia="zh-CN"/>
      </w:rPr>
      <w:t xml:space="preserve">  </w:t>
    </w:r>
    <w:r>
      <w:rPr>
        <w:rFonts w:ascii="仿宋_GB2312" w:eastAsia="仿宋_GB2312"/>
        <w:spacing w:val="-14"/>
        <w:kern w:val="0"/>
        <w:sz w:val="21"/>
        <w:szCs w:val="21"/>
        <w:lang w:eastAsia="zh-CN"/>
      </w:rPr>
      <w:t xml:space="preserve">      </w:t>
    </w:r>
    <w:r>
      <w:rPr>
        <w:rFonts w:ascii="仿宋_GB2312" w:eastAsia="仿宋_GB2312"/>
        <w:spacing w:val="-14"/>
        <w:kern w:val="0"/>
        <w:sz w:val="21"/>
        <w:szCs w:val="21"/>
      </w:rPr>
      <w:t xml:space="preserve">   </w:t>
    </w:r>
    <w:r>
      <w:rPr>
        <w:rFonts w:ascii="仿宋_GB2312" w:eastAsia="仿宋_GB2312"/>
        <w:spacing w:val="-14"/>
        <w:kern w:val="0"/>
      </w:rPr>
      <w:t xml:space="preserve">5 </w:t>
    </w:r>
    <w:r>
      <w:rPr>
        <w:rFonts w:hint="eastAsia" w:ascii="仿宋_GB2312" w:eastAsia="仿宋_GB2312"/>
        <w:spacing w:val="-14"/>
        <w:kern w:val="0"/>
        <w:lang w:eastAsia="zh-CN"/>
      </w:rPr>
      <w:t>土壤流失情况监测</w:t>
    </w: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30B1DE">
    <w:pPr>
      <w:pStyle w:val="16"/>
      <w:jc w:val="both"/>
      <w:rPr>
        <w:rFonts w:ascii="仿宋_GB2312" w:eastAsia="仿宋_GB2312"/>
        <w:spacing w:val="-14"/>
        <w:sz w:val="21"/>
        <w:szCs w:val="21"/>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ascii="仿宋_GB2312" w:eastAsia="仿宋_GB2312"/>
        <w:spacing w:val="-14"/>
        <w:kern w:val="0"/>
      </w:rPr>
      <w:t>5</w:t>
    </w:r>
    <w:r>
      <w:rPr>
        <w:rFonts w:hint="eastAsia" w:ascii="仿宋_GB2312" w:eastAsia="仿宋_GB2312"/>
        <w:spacing w:val="-14"/>
        <w:kern w:val="0"/>
      </w:rPr>
      <w:t xml:space="preserve"> </w:t>
    </w:r>
    <w:r>
      <w:rPr>
        <w:rFonts w:hint="eastAsia" w:ascii="仿宋_GB2312" w:eastAsia="仿宋_GB2312"/>
        <w:spacing w:val="-14"/>
        <w:kern w:val="0"/>
        <w:lang w:eastAsia="zh-CN"/>
      </w:rPr>
      <w:t>土壤流失情况监测</w:t>
    </w: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64804A6">
    <w:pPr>
      <w:pStyle w:val="16"/>
      <w:jc w:val="both"/>
      <w:rPr>
        <w:rFonts w:ascii="仿宋_GB2312" w:eastAsia="仿宋_GB2312"/>
        <w:spacing w:val="-14"/>
        <w:sz w:val="21"/>
        <w:szCs w:val="21"/>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rPr>
      <w:t>6 水土流失防治效果监测结果</w:t>
    </w: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E5C6CEB">
    <w:pPr>
      <w:pStyle w:val="16"/>
      <w:jc w:val="both"/>
      <w:rPr>
        <w:rFonts w:ascii="仿宋_GB2312" w:eastAsia="仿宋_GB2312"/>
        <w:spacing w:val="-14"/>
        <w:sz w:val="21"/>
        <w:szCs w:val="21"/>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rPr>
      <w:t>6 水土流失防治效果监测结果</w:t>
    </w: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EFD965B">
    <w:pPr>
      <w:pStyle w:val="16"/>
      <w:jc w:val="both"/>
      <w:rPr>
        <w:rFonts w:ascii="仿宋_GB2312" w:eastAsia="仿宋_GB2312"/>
        <w:spacing w:val="-14"/>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sz w:val="21"/>
        <w:szCs w:val="21"/>
        <w:lang w:eastAsia="zh-CN"/>
      </w:rPr>
      <w:t xml:space="preserve">   </w:t>
    </w:r>
    <w:r>
      <w:rPr>
        <w:rFonts w:ascii="仿宋_GB2312" w:eastAsia="仿宋_GB2312"/>
        <w:spacing w:val="-14"/>
        <w:kern w:val="0"/>
        <w:sz w:val="21"/>
        <w:szCs w:val="21"/>
        <w:lang w:eastAsia="zh-CN"/>
      </w:rPr>
      <w:t xml:space="preserve">                           </w:t>
    </w:r>
    <w:r>
      <w:rPr>
        <w:rFonts w:hint="eastAsia" w:ascii="仿宋_GB2312" w:eastAsia="仿宋_GB2312"/>
        <w:spacing w:val="-14"/>
        <w:kern w:val="0"/>
        <w:sz w:val="21"/>
        <w:szCs w:val="21"/>
        <w:lang w:eastAsia="zh-CN"/>
      </w:rPr>
      <w:t xml:space="preserve">  </w:t>
    </w:r>
    <w:r>
      <w:rPr>
        <w:rFonts w:ascii="仿宋_GB2312" w:eastAsia="仿宋_GB2312"/>
        <w:spacing w:val="-14"/>
        <w:kern w:val="0"/>
        <w:sz w:val="21"/>
        <w:szCs w:val="21"/>
      </w:rPr>
      <w:t xml:space="preserve">                          </w:t>
    </w:r>
    <w:r>
      <w:rPr>
        <w:rFonts w:ascii="仿宋_GB2312" w:eastAsia="仿宋_GB2312"/>
        <w:spacing w:val="-14"/>
        <w:kern w:val="0"/>
      </w:rPr>
      <w:t xml:space="preserve">7 </w:t>
    </w:r>
    <w:r>
      <w:rPr>
        <w:rFonts w:hint="eastAsia" w:ascii="仿宋_GB2312" w:eastAsia="仿宋_GB2312"/>
        <w:spacing w:val="-14"/>
        <w:kern w:val="0"/>
        <w:lang w:eastAsia="zh-CN"/>
      </w:rPr>
      <w:t>结论</w:t>
    </w: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DDBB41C">
    <w:pPr>
      <w:pStyle w:val="16"/>
      <w:jc w:val="both"/>
      <w:rPr>
        <w:rFonts w:ascii="仿宋_GB2312" w:eastAsia="仿宋_GB2312"/>
        <w:spacing w:val="-14"/>
        <w:sz w:val="21"/>
        <w:szCs w:val="21"/>
        <w:lang w:eastAsia="zh-CN"/>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sz w:val="21"/>
        <w:szCs w:val="21"/>
      </w:rPr>
      <w:t xml:space="preserve"> </w:t>
    </w:r>
    <w:r>
      <w:rPr>
        <w:rFonts w:hint="eastAsia" w:ascii="仿宋_GB2312" w:eastAsia="仿宋_GB2312"/>
        <w:spacing w:val="-14"/>
        <w:kern w:val="0"/>
        <w:lang w:eastAsia="zh-CN"/>
      </w:rPr>
      <w:t>7</w:t>
    </w:r>
    <w:r>
      <w:rPr>
        <w:rFonts w:ascii="仿宋_GB2312" w:eastAsia="仿宋_GB2312"/>
        <w:spacing w:val="-14"/>
        <w:kern w:val="0"/>
        <w:lang w:eastAsia="zh-CN"/>
      </w:rPr>
      <w:t xml:space="preserve"> </w:t>
    </w:r>
    <w:r>
      <w:rPr>
        <w:rFonts w:hint="eastAsia" w:ascii="仿宋_GB2312" w:eastAsia="仿宋_GB2312"/>
        <w:spacing w:val="-14"/>
        <w:kern w:val="0"/>
        <w:lang w:eastAsia="zh-CN"/>
      </w:rPr>
      <w:t>结论</w:t>
    </w: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A3F8287">
    <w:pPr>
      <w:pStyle w:val="16"/>
      <w:jc w:val="both"/>
      <w:rPr>
        <w:rFonts w:ascii="仿宋_GB2312" w:eastAsia="仿宋_GB2312"/>
        <w:spacing w:val="-14"/>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hint="eastAsia" w:ascii="仿宋_GB2312" w:eastAsia="仿宋_GB2312"/>
        <w:spacing w:val="-14"/>
        <w:kern w:val="0"/>
        <w:sz w:val="21"/>
        <w:szCs w:val="21"/>
        <w:lang w:eastAsia="zh-CN"/>
      </w:rPr>
      <w:t xml:space="preserve">     </w:t>
    </w:r>
    <w:r>
      <w:rPr>
        <w:rFonts w:ascii="仿宋_GB2312" w:eastAsia="仿宋_GB2312"/>
        <w:spacing w:val="-14"/>
        <w:kern w:val="0"/>
        <w:sz w:val="21"/>
        <w:szCs w:val="21"/>
        <w:lang w:eastAsia="zh-CN"/>
      </w:rPr>
      <w:t xml:space="preserve">                           </w:t>
    </w:r>
    <w:r>
      <w:rPr>
        <w:rFonts w:ascii="仿宋_GB2312" w:eastAsia="仿宋_GB2312"/>
        <w:spacing w:val="-14"/>
        <w:kern w:val="0"/>
        <w:sz w:val="21"/>
        <w:szCs w:val="21"/>
      </w:rPr>
      <w:t xml:space="preserve">                   </w:t>
    </w:r>
    <w:r>
      <w:rPr>
        <w:rFonts w:ascii="仿宋_GB2312" w:eastAsia="仿宋_GB2312"/>
        <w:spacing w:val="-14"/>
        <w:kern w:val="0"/>
      </w:rPr>
      <w:t>8 附件及有关资料</w:t>
    </w:r>
  </w:p>
</w:hdr>
</file>

<file path=word/header1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CB0B3B4">
    <w:pPr>
      <w:pStyle w:val="16"/>
      <w:jc w:val="both"/>
      <w:rPr>
        <w:rFonts w:ascii="仿宋_GB2312" w:eastAsia="仿宋_GB2312"/>
        <w:spacing w:val="-14"/>
        <w:sz w:val="21"/>
        <w:szCs w:val="21"/>
        <w:lang w:eastAsia="zh-CN"/>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ascii="仿宋_GB2312" w:eastAsia="仿宋_GB2312"/>
        <w:spacing w:val="-14"/>
        <w:kern w:val="0"/>
        <w:lang w:eastAsia="zh-CN"/>
      </w:rPr>
      <w:t xml:space="preserve">8 </w:t>
    </w:r>
    <w:r>
      <w:rPr>
        <w:rFonts w:hint="eastAsia" w:ascii="仿宋_GB2312" w:eastAsia="仿宋_GB2312"/>
        <w:spacing w:val="-14"/>
        <w:kern w:val="0"/>
        <w:lang w:eastAsia="zh-CN"/>
      </w:rPr>
      <w:t>附图及有关资料</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58B223F">
    <w:pPr>
      <w:pStyle w:val="16"/>
      <w:jc w:val="both"/>
      <w:rPr>
        <w:rFonts w:ascii="仿宋_GB2312" w:eastAsia="仿宋_GB2312"/>
        <w:spacing w:val="-11"/>
        <w:sz w:val="21"/>
        <w:szCs w:val="21"/>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90CEE5">
    <w:pPr>
      <w:pStyle w:val="16"/>
      <w:jc w:val="both"/>
      <w:rPr>
        <w:rFonts w:ascii="仿宋_GB2312" w:eastAsia="仿宋_GB2312"/>
        <w:spacing w:val="-14"/>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1"/>
        <w:kern w:val="0"/>
        <w:sz w:val="21"/>
        <w:szCs w:val="21"/>
      </w:rPr>
      <w:t xml:space="preserve">         </w:t>
    </w:r>
    <w:r>
      <w:rPr>
        <w:rFonts w:ascii="仿宋_GB2312" w:eastAsia="仿宋_GB2312"/>
        <w:spacing w:val="-11"/>
        <w:kern w:val="0"/>
        <w:sz w:val="21"/>
        <w:szCs w:val="21"/>
      </w:rPr>
      <w:t xml:space="preserve">                                               </w:t>
    </w:r>
    <w:r>
      <w:rPr>
        <w:rFonts w:hint="eastAsia" w:ascii="仿宋_GB2312" w:eastAsia="仿宋_GB2312"/>
        <w:spacing w:val="-11"/>
        <w:kern w:val="0"/>
        <w:sz w:val="21"/>
        <w:szCs w:val="21"/>
      </w:rPr>
      <w:t xml:space="preserve"> </w:t>
    </w:r>
    <w:r>
      <w:rPr>
        <w:rFonts w:ascii="仿宋_GB2312" w:eastAsia="仿宋_GB2312"/>
        <w:spacing w:val="-11"/>
        <w:kern w:val="0"/>
        <w:sz w:val="21"/>
        <w:szCs w:val="21"/>
      </w:rPr>
      <w:t xml:space="preserve">    </w:t>
    </w:r>
    <w:r>
      <w:rPr>
        <w:rFonts w:hint="eastAsia" w:ascii="仿宋_GB2312" w:eastAsia="仿宋_GB2312"/>
        <w:spacing w:val="-14"/>
        <w:kern w:val="0"/>
        <w:lang w:eastAsia="zh-CN"/>
      </w:rPr>
      <w:t>前言</w: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2DD5FF8">
    <w:pPr>
      <w:pStyle w:val="16"/>
      <w:jc w:val="both"/>
      <w:rPr>
        <w:rFonts w:ascii="仿宋_GB2312" w:eastAsia="仿宋_GB2312"/>
        <w:spacing w:val="-14"/>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1"/>
        <w:kern w:val="0"/>
        <w:sz w:val="21"/>
        <w:szCs w:val="21"/>
      </w:rPr>
      <w:t xml:space="preserve">         </w:t>
    </w:r>
    <w:r>
      <w:rPr>
        <w:rFonts w:ascii="仿宋_GB2312" w:eastAsia="仿宋_GB2312"/>
        <w:spacing w:val="-11"/>
        <w:kern w:val="0"/>
        <w:sz w:val="21"/>
        <w:szCs w:val="21"/>
      </w:rPr>
      <w:t xml:space="preserve">                         </w:t>
    </w:r>
    <w:r>
      <w:rPr>
        <w:rFonts w:hint="eastAsia" w:ascii="仿宋_GB2312" w:eastAsia="仿宋_GB2312"/>
        <w:spacing w:val="-11"/>
        <w:kern w:val="0"/>
        <w:sz w:val="21"/>
        <w:szCs w:val="21"/>
      </w:rPr>
      <w:t xml:space="preserve"> </w:t>
    </w:r>
    <w:r>
      <w:rPr>
        <w:rFonts w:ascii="仿宋_GB2312" w:eastAsia="仿宋_GB2312"/>
        <w:spacing w:val="-11"/>
        <w:kern w:val="0"/>
        <w:sz w:val="21"/>
        <w:szCs w:val="21"/>
      </w:rPr>
      <w:t xml:space="preserve">    </w:t>
    </w:r>
    <w:r>
      <w:rPr>
        <w:rFonts w:ascii="仿宋_GB2312" w:eastAsia="仿宋_GB2312"/>
        <w:spacing w:val="-14"/>
        <w:kern w:val="0"/>
      </w:rPr>
      <w:t xml:space="preserve">1 </w:t>
    </w:r>
    <w:r>
      <w:rPr>
        <w:rFonts w:hint="eastAsia" w:ascii="仿宋_GB2312" w:eastAsia="仿宋_GB2312"/>
        <w:spacing w:val="-14"/>
        <w:kern w:val="0"/>
        <w:lang w:eastAsia="zh-CN"/>
      </w:rPr>
      <w:t>建设</w:t>
    </w:r>
    <w:r>
      <w:rPr>
        <w:rFonts w:ascii="仿宋_GB2312" w:eastAsia="仿宋_GB2312"/>
        <w:spacing w:val="-14"/>
        <w:kern w:val="0"/>
      </w:rPr>
      <w:t>项目及水土</w:t>
    </w:r>
    <w:r>
      <w:rPr>
        <w:rFonts w:hint="eastAsia" w:ascii="仿宋_GB2312" w:eastAsia="仿宋_GB2312"/>
        <w:spacing w:val="-14"/>
        <w:kern w:val="0"/>
        <w:lang w:eastAsia="zh-CN"/>
      </w:rPr>
      <w:t>保持</w:t>
    </w:r>
    <w:r>
      <w:rPr>
        <w:rFonts w:ascii="仿宋_GB2312" w:eastAsia="仿宋_GB2312"/>
        <w:spacing w:val="-14"/>
        <w:kern w:val="0"/>
      </w:rPr>
      <w:t>工作概况</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BDF510">
    <w:pPr>
      <w:pStyle w:val="16"/>
      <w:jc w:val="both"/>
      <w:rPr>
        <w:rFonts w:ascii="仿宋_GB2312" w:eastAsia="仿宋_GB2312"/>
        <w:spacing w:val="-14"/>
        <w:sz w:val="21"/>
        <w:szCs w:val="21"/>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sz w:val="21"/>
        <w:szCs w:val="21"/>
        <w:lang w:eastAsia="zh-CN"/>
      </w:rPr>
      <w:t xml:space="preserve">  </w:t>
    </w:r>
    <w:r>
      <w:rPr>
        <w:rFonts w:ascii="仿宋_GB2312" w:eastAsia="仿宋_GB2312"/>
        <w:spacing w:val="-14"/>
        <w:kern w:val="0"/>
        <w:sz w:val="21"/>
        <w:szCs w:val="21"/>
        <w:lang w:eastAsia="zh-CN"/>
      </w:rPr>
      <w:t xml:space="preserve">                                          </w:t>
    </w:r>
    <w:r>
      <w:rPr>
        <w:rFonts w:ascii="仿宋_GB2312" w:eastAsia="仿宋_GB2312"/>
        <w:spacing w:val="-14"/>
        <w:kern w:val="0"/>
        <w:sz w:val="21"/>
        <w:szCs w:val="21"/>
      </w:rPr>
      <w:t xml:space="preserve">   </w:t>
    </w:r>
    <w:r>
      <w:rPr>
        <w:rFonts w:hint="eastAsia" w:ascii="仿宋_GB2312" w:eastAsia="仿宋_GB2312"/>
        <w:spacing w:val="-14"/>
        <w:kern w:val="0"/>
      </w:rPr>
      <w:t xml:space="preserve"> </w:t>
    </w:r>
    <w:r>
      <w:rPr>
        <w:rFonts w:ascii="仿宋_GB2312" w:eastAsia="仿宋_GB2312"/>
        <w:spacing w:val="-14"/>
        <w:kern w:val="0"/>
      </w:rPr>
      <w:t xml:space="preserve">2 </w:t>
    </w:r>
    <w:r>
      <w:rPr>
        <w:rFonts w:hint="eastAsia" w:ascii="仿宋_GB2312" w:eastAsia="仿宋_GB2312"/>
        <w:spacing w:val="-14"/>
        <w:kern w:val="0"/>
        <w:lang w:eastAsia="zh-CN"/>
      </w:rPr>
      <w:t>监测内容与方法</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C24CD57">
    <w:pPr>
      <w:pStyle w:val="16"/>
      <w:jc w:val="both"/>
      <w:rPr>
        <w:rFonts w:ascii="仿宋_GB2312" w:eastAsia="仿宋_GB2312"/>
        <w:spacing w:val="-14"/>
        <w:sz w:val="21"/>
        <w:szCs w:val="21"/>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sz w:val="21"/>
        <w:szCs w:val="21"/>
        <w:lang w:eastAsia="zh-CN"/>
      </w:rPr>
      <w:t xml:space="preserve"> </w:t>
    </w:r>
    <w:r>
      <w:rPr>
        <w:rFonts w:ascii="仿宋_GB2312" w:eastAsia="仿宋_GB2312"/>
        <w:spacing w:val="-14"/>
        <w:kern w:val="0"/>
        <w:sz w:val="21"/>
        <w:szCs w:val="21"/>
        <w:lang w:eastAsia="zh-CN"/>
      </w:rPr>
      <w:t xml:space="preserve">                                   </w:t>
    </w:r>
    <w:r>
      <w:rPr>
        <w:rFonts w:hint="eastAsia" w:ascii="仿宋_GB2312" w:eastAsia="仿宋_GB2312"/>
        <w:spacing w:val="-14"/>
        <w:kern w:val="0"/>
        <w:sz w:val="21"/>
        <w:szCs w:val="21"/>
        <w:lang w:eastAsia="zh-CN"/>
      </w:rPr>
      <w:t xml:space="preserve"> </w:t>
    </w:r>
    <w:r>
      <w:rPr>
        <w:rFonts w:ascii="仿宋_GB2312" w:eastAsia="仿宋_GB2312"/>
        <w:spacing w:val="-14"/>
        <w:kern w:val="0"/>
        <w:sz w:val="21"/>
        <w:szCs w:val="21"/>
      </w:rPr>
      <w:t xml:space="preserve"> </w:t>
    </w:r>
    <w:r>
      <w:rPr>
        <w:rFonts w:hint="eastAsia" w:ascii="仿宋_GB2312" w:eastAsia="仿宋_GB2312"/>
        <w:spacing w:val="-14"/>
        <w:kern w:val="0"/>
        <w:sz w:val="21"/>
        <w:szCs w:val="21"/>
      </w:rPr>
      <w:t xml:space="preserve"> </w:t>
    </w:r>
    <w:r>
      <w:rPr>
        <w:rFonts w:hint="eastAsia" w:ascii="仿宋_GB2312" w:eastAsia="仿宋_GB2312"/>
        <w:spacing w:val="-14"/>
        <w:kern w:val="0"/>
      </w:rPr>
      <w:t xml:space="preserve"> </w:t>
    </w:r>
    <w:r>
      <w:rPr>
        <w:rFonts w:ascii="仿宋_GB2312" w:eastAsia="仿宋_GB2312"/>
        <w:spacing w:val="-14"/>
        <w:kern w:val="0"/>
      </w:rPr>
      <w:t xml:space="preserve">2 </w:t>
    </w:r>
    <w:r>
      <w:rPr>
        <w:rFonts w:hint="eastAsia" w:ascii="仿宋_GB2312" w:eastAsia="仿宋_GB2312"/>
        <w:spacing w:val="-14"/>
        <w:kern w:val="0"/>
        <w:lang w:eastAsia="zh-CN"/>
      </w:rPr>
      <w:t>监测内容与方法</w:t>
    </w: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AF84F0D">
    <w:pPr>
      <w:pStyle w:val="16"/>
      <w:jc w:val="both"/>
      <w:rPr>
        <w:rFonts w:ascii="仿宋_GB2312" w:eastAsia="仿宋_GB2312"/>
        <w:spacing w:val="-14"/>
        <w:sz w:val="21"/>
        <w:szCs w:val="21"/>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rPr>
      <w:t xml:space="preserve"> </w:t>
    </w:r>
    <w:r>
      <w:rPr>
        <w:rFonts w:ascii="仿宋_GB2312" w:eastAsia="仿宋_GB2312"/>
        <w:spacing w:val="-14"/>
        <w:kern w:val="0"/>
      </w:rPr>
      <w:t xml:space="preserve">3 </w:t>
    </w:r>
    <w:r>
      <w:rPr>
        <w:rFonts w:hint="eastAsia" w:ascii="仿宋_GB2312" w:eastAsia="仿宋_GB2312"/>
        <w:spacing w:val="-14"/>
        <w:kern w:val="0"/>
        <w:lang w:eastAsia="zh-CN"/>
      </w:rPr>
      <w:t>重点部位水土流失动态监测</w:t>
    </w: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D4F242">
    <w:pPr>
      <w:pStyle w:val="16"/>
      <w:jc w:val="both"/>
      <w:rPr>
        <w:rFonts w:ascii="仿宋_GB2312" w:eastAsia="仿宋_GB2312"/>
        <w:spacing w:val="-14"/>
        <w:sz w:val="21"/>
        <w:szCs w:val="21"/>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ascii="仿宋_GB2312" w:eastAsia="仿宋_GB2312"/>
        <w:spacing w:val="-14"/>
        <w:kern w:val="0"/>
      </w:rPr>
      <w:t xml:space="preserve">3 </w:t>
    </w:r>
    <w:r>
      <w:rPr>
        <w:rFonts w:hint="eastAsia" w:ascii="仿宋_GB2312" w:eastAsia="仿宋_GB2312"/>
        <w:spacing w:val="-14"/>
        <w:kern w:val="0"/>
        <w:lang w:eastAsia="zh-CN"/>
      </w:rPr>
      <w:t>重点部位水土流失动态监测</w:t>
    </w: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493689C">
    <w:pPr>
      <w:pStyle w:val="16"/>
      <w:jc w:val="both"/>
      <w:rPr>
        <w:rFonts w:ascii="仿宋_GB2312" w:eastAsia="仿宋_GB2312"/>
        <w:spacing w:val="-14"/>
        <w:sz w:val="21"/>
        <w:szCs w:val="21"/>
      </w:rPr>
    </w:pPr>
    <w:r>
      <w:rPr>
        <w:rFonts w:hint="eastAsia" w:eastAsia="仿宋_GB2312"/>
        <w:spacing w:val="-14"/>
        <w:lang w:eastAsia="zh-CN"/>
      </w:rPr>
      <w:t>通江新城B02-42-3地块中学工程</w:t>
    </w:r>
    <w:r>
      <w:rPr>
        <w:rFonts w:hint="eastAsia" w:ascii="仿宋_GB2312" w:eastAsia="仿宋_GB2312"/>
        <w:spacing w:val="-14"/>
        <w:kern w:val="0"/>
      </w:rPr>
      <w:t>水土保持监测总结报告</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sz w:val="21"/>
        <w:szCs w:val="21"/>
      </w:rPr>
      <w:t xml:space="preserve"> </w:t>
    </w:r>
    <w:r>
      <w:rPr>
        <w:rFonts w:ascii="仿宋_GB2312" w:eastAsia="仿宋_GB2312"/>
        <w:spacing w:val="-14"/>
        <w:kern w:val="0"/>
        <w:sz w:val="21"/>
        <w:szCs w:val="21"/>
      </w:rPr>
      <w:t xml:space="preserve">                                   </w:t>
    </w:r>
    <w:r>
      <w:rPr>
        <w:rFonts w:hint="eastAsia" w:ascii="仿宋_GB2312" w:eastAsia="仿宋_GB2312"/>
        <w:spacing w:val="-14"/>
        <w:kern w:val="0"/>
      </w:rPr>
      <w:t>4 水土流失防治措施监测结果</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04445A8C"/>
    <w:multiLevelType w:val="multilevel"/>
    <w:tmpl w:val="04445A8C"/>
    <w:lvl w:ilvl="0" w:tentative="0">
      <w:start w:val="1"/>
      <w:numFmt w:val="decimal"/>
      <w:suff w:val="nothing"/>
      <w:lvlText w:val="%1）"/>
      <w:lvlJc w:val="left"/>
      <w:pPr>
        <w:ind w:left="1360" w:hanging="420"/>
      </w:pPr>
      <w:rPr>
        <w:rFonts w:hint="eastAsia" w:eastAsia="宋体"/>
      </w:rPr>
    </w:lvl>
    <w:lvl w:ilvl="1" w:tentative="0">
      <w:start w:val="1"/>
      <w:numFmt w:val="decimalEnclosedCircle"/>
      <w:lvlText w:val="%2"/>
      <w:lvlJc w:val="left"/>
      <w:pPr>
        <w:ind w:left="1490" w:hanging="360"/>
      </w:pPr>
      <w:rPr>
        <w:rFonts w:hint="default" w:ascii="宋体" w:hAnsi="宋体" w:eastAsia="宋体" w:cs="宋体"/>
      </w:rPr>
    </w:lvl>
    <w:lvl w:ilvl="2" w:tentative="0">
      <w:start w:val="1"/>
      <w:numFmt w:val="lowerRoman"/>
      <w:lvlText w:val="%3."/>
      <w:lvlJc w:val="right"/>
      <w:pPr>
        <w:ind w:left="1970" w:hanging="420"/>
      </w:pPr>
    </w:lvl>
    <w:lvl w:ilvl="3" w:tentative="0">
      <w:start w:val="1"/>
      <w:numFmt w:val="decimal"/>
      <w:lvlText w:val="%4."/>
      <w:lvlJc w:val="left"/>
      <w:pPr>
        <w:ind w:left="2390" w:hanging="420"/>
      </w:pPr>
    </w:lvl>
    <w:lvl w:ilvl="4" w:tentative="0">
      <w:start w:val="1"/>
      <w:numFmt w:val="lowerLetter"/>
      <w:lvlText w:val="%5)"/>
      <w:lvlJc w:val="left"/>
      <w:pPr>
        <w:ind w:left="2810" w:hanging="420"/>
      </w:pPr>
    </w:lvl>
    <w:lvl w:ilvl="5" w:tentative="0">
      <w:start w:val="1"/>
      <w:numFmt w:val="lowerRoman"/>
      <w:lvlText w:val="%6."/>
      <w:lvlJc w:val="right"/>
      <w:pPr>
        <w:ind w:left="3230" w:hanging="420"/>
      </w:pPr>
    </w:lvl>
    <w:lvl w:ilvl="6" w:tentative="0">
      <w:start w:val="1"/>
      <w:numFmt w:val="decimal"/>
      <w:lvlText w:val="%7."/>
      <w:lvlJc w:val="left"/>
      <w:pPr>
        <w:ind w:left="3650" w:hanging="420"/>
      </w:pPr>
    </w:lvl>
    <w:lvl w:ilvl="7" w:tentative="0">
      <w:start w:val="1"/>
      <w:numFmt w:val="lowerLetter"/>
      <w:lvlText w:val="%8)"/>
      <w:lvlJc w:val="left"/>
      <w:pPr>
        <w:ind w:left="4070" w:hanging="420"/>
      </w:pPr>
    </w:lvl>
    <w:lvl w:ilvl="8" w:tentative="0">
      <w:start w:val="1"/>
      <w:numFmt w:val="lowerRoman"/>
      <w:lvlText w:val="%9."/>
      <w:lvlJc w:val="right"/>
      <w:pPr>
        <w:ind w:left="4490" w:hanging="420"/>
      </w:pPr>
    </w:lvl>
  </w:abstractNum>
  <w:abstractNum w:abstractNumId="1">
    <w:nsid w:val="0C8A29AA"/>
    <w:multiLevelType w:val="multilevel"/>
    <w:tmpl w:val="0C8A29AA"/>
    <w:lvl w:ilvl="0" w:tentative="0">
      <w:start w:val="1"/>
      <w:numFmt w:val="decimal"/>
      <w:suff w:val="nothing"/>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2">
    <w:nsid w:val="15C670AC"/>
    <w:multiLevelType w:val="multilevel"/>
    <w:tmpl w:val="15C670AC"/>
    <w:lvl w:ilvl="0" w:tentative="0">
      <w:start w:val="1"/>
      <w:numFmt w:val="decimal"/>
      <w:suff w:val="nothing"/>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3">
    <w:nsid w:val="1AA01C4D"/>
    <w:multiLevelType w:val="multilevel"/>
    <w:tmpl w:val="1AA01C4D"/>
    <w:lvl w:ilvl="0" w:tentative="0">
      <w:start w:val="1"/>
      <w:numFmt w:val="decimal"/>
      <w:suff w:val="nothing"/>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4">
    <w:nsid w:val="1B733DA2"/>
    <w:multiLevelType w:val="multilevel"/>
    <w:tmpl w:val="1B733DA2"/>
    <w:lvl w:ilvl="0" w:tentative="0">
      <w:start w:val="1"/>
      <w:numFmt w:val="decimal"/>
      <w:suff w:val="nothing"/>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5">
    <w:nsid w:val="1CEE114D"/>
    <w:multiLevelType w:val="multilevel"/>
    <w:tmpl w:val="1CEE114D"/>
    <w:lvl w:ilvl="0" w:tentative="0">
      <w:start w:val="1"/>
      <w:numFmt w:val="decimal"/>
      <w:suff w:val="nothing"/>
      <w:lvlText w:val="%1）"/>
      <w:lvlJc w:val="left"/>
      <w:pPr>
        <w:ind w:left="920" w:hanging="44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6">
    <w:nsid w:val="2DE97066"/>
    <w:multiLevelType w:val="multilevel"/>
    <w:tmpl w:val="2DE97066"/>
    <w:lvl w:ilvl="0" w:tentative="0">
      <w:start w:val="1"/>
      <w:numFmt w:val="decimal"/>
      <w:suff w:val="nothing"/>
      <w:lvlText w:val="%1）"/>
      <w:lvlJc w:val="left"/>
      <w:pPr>
        <w:ind w:left="900" w:hanging="420"/>
      </w:pPr>
      <w:rPr>
        <w:rFonts w:hint="default"/>
        <w:lang w:val="en-US"/>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7">
    <w:nsid w:val="31060326"/>
    <w:multiLevelType w:val="multilevel"/>
    <w:tmpl w:val="31060326"/>
    <w:lvl w:ilvl="0" w:tentative="0">
      <w:start w:val="1"/>
      <w:numFmt w:val="decimal"/>
      <w:suff w:val="nothing"/>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8">
    <w:nsid w:val="337F4D23"/>
    <w:multiLevelType w:val="multilevel"/>
    <w:tmpl w:val="337F4D23"/>
    <w:lvl w:ilvl="0" w:tentative="0">
      <w:start w:val="1"/>
      <w:numFmt w:val="decimal"/>
      <w:suff w:val="nothing"/>
      <w:lvlText w:val="（%1）"/>
      <w:lvlJc w:val="left"/>
      <w:pPr>
        <w:ind w:left="113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9">
    <w:nsid w:val="3C9C72F9"/>
    <w:multiLevelType w:val="multilevel"/>
    <w:tmpl w:val="3C9C72F9"/>
    <w:lvl w:ilvl="0" w:tentative="0">
      <w:start w:val="1"/>
      <w:numFmt w:val="decimal"/>
      <w:suff w:val="nothing"/>
      <w:lvlText w:val="%1）"/>
      <w:lvlJc w:val="left"/>
      <w:pPr>
        <w:ind w:left="1130" w:hanging="420"/>
      </w:pPr>
      <w:rPr>
        <w:rFonts w:hint="eastAsia" w:eastAsia="宋体"/>
      </w:rPr>
    </w:lvl>
    <w:lvl w:ilvl="1" w:tentative="0">
      <w:start w:val="1"/>
      <w:numFmt w:val="decimalEnclosedCircle"/>
      <w:lvlText w:val="%2"/>
      <w:lvlJc w:val="left"/>
      <w:pPr>
        <w:ind w:left="410" w:hanging="360"/>
      </w:pPr>
      <w:rPr>
        <w:rFonts w:hint="default" w:ascii="宋体" w:hAnsi="宋体" w:eastAsia="宋体" w:cs="宋体"/>
      </w:rPr>
    </w:lvl>
    <w:lvl w:ilvl="2" w:tentative="0">
      <w:start w:val="1"/>
      <w:numFmt w:val="lowerRoman"/>
      <w:lvlText w:val="%3."/>
      <w:lvlJc w:val="right"/>
      <w:pPr>
        <w:ind w:left="890" w:hanging="420"/>
      </w:pPr>
    </w:lvl>
    <w:lvl w:ilvl="3" w:tentative="0">
      <w:start w:val="1"/>
      <w:numFmt w:val="decimal"/>
      <w:lvlText w:val="%4."/>
      <w:lvlJc w:val="left"/>
      <w:pPr>
        <w:ind w:left="1310" w:hanging="420"/>
      </w:pPr>
    </w:lvl>
    <w:lvl w:ilvl="4" w:tentative="0">
      <w:start w:val="1"/>
      <w:numFmt w:val="lowerLetter"/>
      <w:lvlText w:val="%5)"/>
      <w:lvlJc w:val="left"/>
      <w:pPr>
        <w:ind w:left="1730" w:hanging="420"/>
      </w:pPr>
    </w:lvl>
    <w:lvl w:ilvl="5" w:tentative="0">
      <w:start w:val="1"/>
      <w:numFmt w:val="lowerRoman"/>
      <w:lvlText w:val="%6."/>
      <w:lvlJc w:val="right"/>
      <w:pPr>
        <w:ind w:left="2150" w:hanging="420"/>
      </w:pPr>
    </w:lvl>
    <w:lvl w:ilvl="6" w:tentative="0">
      <w:start w:val="1"/>
      <w:numFmt w:val="decimal"/>
      <w:lvlText w:val="%7."/>
      <w:lvlJc w:val="left"/>
      <w:pPr>
        <w:ind w:left="2570" w:hanging="420"/>
      </w:pPr>
    </w:lvl>
    <w:lvl w:ilvl="7" w:tentative="0">
      <w:start w:val="1"/>
      <w:numFmt w:val="lowerLetter"/>
      <w:lvlText w:val="%8)"/>
      <w:lvlJc w:val="left"/>
      <w:pPr>
        <w:ind w:left="2990" w:hanging="420"/>
      </w:pPr>
    </w:lvl>
    <w:lvl w:ilvl="8" w:tentative="0">
      <w:start w:val="1"/>
      <w:numFmt w:val="lowerRoman"/>
      <w:lvlText w:val="%9."/>
      <w:lvlJc w:val="right"/>
      <w:pPr>
        <w:ind w:left="3410" w:hanging="420"/>
      </w:pPr>
    </w:lvl>
  </w:abstractNum>
  <w:abstractNum w:abstractNumId="10">
    <w:nsid w:val="48C74987"/>
    <w:multiLevelType w:val="multilevel"/>
    <w:tmpl w:val="48C74987"/>
    <w:lvl w:ilvl="0" w:tentative="0">
      <w:start w:val="1"/>
      <w:numFmt w:val="decimal"/>
      <w:suff w:val="nothing"/>
      <w:lvlText w:val="%1）"/>
      <w:lvlJc w:val="left"/>
      <w:pPr>
        <w:ind w:left="1130" w:hanging="420"/>
      </w:pPr>
      <w:rPr>
        <w:rFonts w:hint="eastAsia" w:eastAsia="宋体"/>
      </w:rPr>
    </w:lvl>
    <w:lvl w:ilvl="1" w:tentative="0">
      <w:start w:val="1"/>
      <w:numFmt w:val="decimalEnclosedCircle"/>
      <w:lvlText w:val="%2"/>
      <w:lvlJc w:val="left"/>
      <w:pPr>
        <w:ind w:left="1260" w:hanging="360"/>
      </w:pPr>
      <w:rPr>
        <w:rFonts w:hint="default" w:ascii="宋体" w:hAnsi="宋体" w:eastAsia="宋体" w:cs="宋体"/>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1">
    <w:nsid w:val="67700551"/>
    <w:multiLevelType w:val="multilevel"/>
    <w:tmpl w:val="67700551"/>
    <w:lvl w:ilvl="0" w:tentative="0">
      <w:start w:val="1"/>
      <w:numFmt w:val="decimal"/>
      <w:suff w:val="nothing"/>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2">
    <w:nsid w:val="690958EF"/>
    <w:multiLevelType w:val="multilevel"/>
    <w:tmpl w:val="690958EF"/>
    <w:lvl w:ilvl="0" w:tentative="0">
      <w:start w:val="1"/>
      <w:numFmt w:val="decimal"/>
      <w:suff w:val="nothing"/>
      <w:lvlText w:val="%1）"/>
      <w:lvlJc w:val="left"/>
      <w:pPr>
        <w:ind w:left="920" w:hanging="440"/>
      </w:pPr>
      <w:rPr>
        <w:rFonts w:hint="default"/>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3">
    <w:nsid w:val="6D0E06CF"/>
    <w:multiLevelType w:val="multilevel"/>
    <w:tmpl w:val="6D0E06CF"/>
    <w:lvl w:ilvl="0" w:tentative="0">
      <w:start w:val="1"/>
      <w:numFmt w:val="decimalEnclosedCircle"/>
      <w:lvlText w:val="%1"/>
      <w:lvlJc w:val="left"/>
      <w:pPr>
        <w:ind w:left="900" w:hanging="420"/>
      </w:pPr>
      <w:rPr>
        <w:rFonts w:hint="default" w:ascii="Times New Roman" w:hAnsi="Times New Roman" w:eastAsia="宋体" w:cs="Times New Roman"/>
      </w:rPr>
    </w:lvl>
    <w:lvl w:ilvl="1" w:tentative="0">
      <w:start w:val="1"/>
      <w:numFmt w:val="decimalEnclosedCircle"/>
      <w:lvlText w:val="%2"/>
      <w:lvlJc w:val="left"/>
      <w:pPr>
        <w:ind w:left="1260" w:hanging="360"/>
      </w:pPr>
      <w:rPr>
        <w:rFonts w:hint="default" w:ascii="宋体" w:hAnsi="宋体" w:eastAsia="宋体" w:cs="宋体"/>
      </w:r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4">
    <w:nsid w:val="6D9824A2"/>
    <w:multiLevelType w:val="multilevel"/>
    <w:tmpl w:val="6D9824A2"/>
    <w:lvl w:ilvl="0" w:tentative="0">
      <w:start w:val="1"/>
      <w:numFmt w:val="decimal"/>
      <w:suff w:val="nothing"/>
      <w:lvlText w:val="（%1）"/>
      <w:lvlJc w:val="left"/>
      <w:pPr>
        <w:ind w:left="1130" w:hanging="420"/>
      </w:pPr>
      <w:rPr>
        <w:rFonts w:hint="eastAsia"/>
      </w:rPr>
    </w:lvl>
    <w:lvl w:ilvl="1" w:tentative="0">
      <w:start w:val="1"/>
      <w:numFmt w:val="lowerLetter"/>
      <w:lvlText w:val="%2)"/>
      <w:lvlJc w:val="left"/>
      <w:pPr>
        <w:ind w:left="1320" w:hanging="420"/>
      </w:pPr>
    </w:lvl>
    <w:lvl w:ilvl="2" w:tentative="0">
      <w:start w:val="1"/>
      <w:numFmt w:val="lowerRoman"/>
      <w:lvlText w:val="%3."/>
      <w:lvlJc w:val="right"/>
      <w:pPr>
        <w:ind w:left="1740" w:hanging="420"/>
      </w:pPr>
    </w:lvl>
    <w:lvl w:ilvl="3" w:tentative="0">
      <w:start w:val="1"/>
      <w:numFmt w:val="decimal"/>
      <w:lvlText w:val="%4."/>
      <w:lvlJc w:val="left"/>
      <w:pPr>
        <w:ind w:left="2160" w:hanging="420"/>
      </w:pPr>
    </w:lvl>
    <w:lvl w:ilvl="4" w:tentative="0">
      <w:start w:val="1"/>
      <w:numFmt w:val="lowerLetter"/>
      <w:lvlText w:val="%5)"/>
      <w:lvlJc w:val="left"/>
      <w:pPr>
        <w:ind w:left="2580" w:hanging="420"/>
      </w:pPr>
    </w:lvl>
    <w:lvl w:ilvl="5" w:tentative="0">
      <w:start w:val="1"/>
      <w:numFmt w:val="lowerRoman"/>
      <w:lvlText w:val="%6."/>
      <w:lvlJc w:val="right"/>
      <w:pPr>
        <w:ind w:left="3000" w:hanging="420"/>
      </w:pPr>
    </w:lvl>
    <w:lvl w:ilvl="6" w:tentative="0">
      <w:start w:val="1"/>
      <w:numFmt w:val="decimal"/>
      <w:lvlText w:val="%7."/>
      <w:lvlJc w:val="left"/>
      <w:pPr>
        <w:ind w:left="3420" w:hanging="420"/>
      </w:pPr>
    </w:lvl>
    <w:lvl w:ilvl="7" w:tentative="0">
      <w:start w:val="1"/>
      <w:numFmt w:val="lowerLetter"/>
      <w:lvlText w:val="%8)"/>
      <w:lvlJc w:val="left"/>
      <w:pPr>
        <w:ind w:left="3840" w:hanging="420"/>
      </w:pPr>
    </w:lvl>
    <w:lvl w:ilvl="8" w:tentative="0">
      <w:start w:val="1"/>
      <w:numFmt w:val="lowerRoman"/>
      <w:lvlText w:val="%9."/>
      <w:lvlJc w:val="right"/>
      <w:pPr>
        <w:ind w:left="4260" w:hanging="420"/>
      </w:pPr>
    </w:lvl>
  </w:abstractNum>
  <w:abstractNum w:abstractNumId="15">
    <w:nsid w:val="71F3357C"/>
    <w:multiLevelType w:val="multilevel"/>
    <w:tmpl w:val="71F3357C"/>
    <w:lvl w:ilvl="0" w:tentative="0">
      <w:start w:val="1"/>
      <w:numFmt w:val="decimal"/>
      <w:suff w:val="nothing"/>
      <w:lvlText w:val="（%1）"/>
      <w:lvlJc w:val="left"/>
      <w:pPr>
        <w:ind w:left="138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abstractNum w:abstractNumId="16">
    <w:nsid w:val="766A7F22"/>
    <w:multiLevelType w:val="multilevel"/>
    <w:tmpl w:val="766A7F22"/>
    <w:lvl w:ilvl="0" w:tentative="0">
      <w:start w:val="1"/>
      <w:numFmt w:val="decimal"/>
      <w:suff w:val="nothing"/>
      <w:lvlText w:val="（%1）"/>
      <w:lvlJc w:val="left"/>
      <w:pPr>
        <w:ind w:left="920" w:hanging="440"/>
      </w:pPr>
      <w:rPr>
        <w:rFonts w:hint="eastAsia"/>
      </w:rPr>
    </w:lvl>
    <w:lvl w:ilvl="1" w:tentative="0">
      <w:start w:val="1"/>
      <w:numFmt w:val="lowerLetter"/>
      <w:lvlText w:val="%2)"/>
      <w:lvlJc w:val="left"/>
      <w:pPr>
        <w:ind w:left="1360" w:hanging="440"/>
      </w:pPr>
    </w:lvl>
    <w:lvl w:ilvl="2" w:tentative="0">
      <w:start w:val="1"/>
      <w:numFmt w:val="lowerRoman"/>
      <w:lvlText w:val="%3."/>
      <w:lvlJc w:val="right"/>
      <w:pPr>
        <w:ind w:left="1800" w:hanging="440"/>
      </w:pPr>
    </w:lvl>
    <w:lvl w:ilvl="3" w:tentative="0">
      <w:start w:val="1"/>
      <w:numFmt w:val="decimal"/>
      <w:lvlText w:val="%4."/>
      <w:lvlJc w:val="left"/>
      <w:pPr>
        <w:ind w:left="2240" w:hanging="440"/>
      </w:pPr>
    </w:lvl>
    <w:lvl w:ilvl="4" w:tentative="0">
      <w:start w:val="1"/>
      <w:numFmt w:val="lowerLetter"/>
      <w:lvlText w:val="%5)"/>
      <w:lvlJc w:val="left"/>
      <w:pPr>
        <w:ind w:left="2680" w:hanging="440"/>
      </w:pPr>
    </w:lvl>
    <w:lvl w:ilvl="5" w:tentative="0">
      <w:start w:val="1"/>
      <w:numFmt w:val="lowerRoman"/>
      <w:lvlText w:val="%6."/>
      <w:lvlJc w:val="right"/>
      <w:pPr>
        <w:ind w:left="3120" w:hanging="440"/>
      </w:pPr>
    </w:lvl>
    <w:lvl w:ilvl="6" w:tentative="0">
      <w:start w:val="1"/>
      <w:numFmt w:val="decimal"/>
      <w:lvlText w:val="%7."/>
      <w:lvlJc w:val="left"/>
      <w:pPr>
        <w:ind w:left="3560" w:hanging="440"/>
      </w:pPr>
    </w:lvl>
    <w:lvl w:ilvl="7" w:tentative="0">
      <w:start w:val="1"/>
      <w:numFmt w:val="lowerLetter"/>
      <w:lvlText w:val="%8)"/>
      <w:lvlJc w:val="left"/>
      <w:pPr>
        <w:ind w:left="4000" w:hanging="440"/>
      </w:pPr>
    </w:lvl>
    <w:lvl w:ilvl="8" w:tentative="0">
      <w:start w:val="1"/>
      <w:numFmt w:val="lowerRoman"/>
      <w:lvlText w:val="%9."/>
      <w:lvlJc w:val="right"/>
      <w:pPr>
        <w:ind w:left="4440" w:hanging="440"/>
      </w:pPr>
    </w:lvl>
  </w:abstractNum>
  <w:num w:numId="1">
    <w:abstractNumId w:val="4"/>
  </w:num>
  <w:num w:numId="2">
    <w:abstractNumId w:val="6"/>
  </w:num>
  <w:num w:numId="3">
    <w:abstractNumId w:val="13"/>
  </w:num>
  <w:num w:numId="4">
    <w:abstractNumId w:val="3"/>
  </w:num>
  <w:num w:numId="5">
    <w:abstractNumId w:val="11"/>
  </w:num>
  <w:num w:numId="6">
    <w:abstractNumId w:val="5"/>
  </w:num>
  <w:num w:numId="7">
    <w:abstractNumId w:val="2"/>
  </w:num>
  <w:num w:numId="8">
    <w:abstractNumId w:val="16"/>
  </w:num>
  <w:num w:numId="9">
    <w:abstractNumId w:val="1"/>
  </w:num>
  <w:num w:numId="10">
    <w:abstractNumId w:val="9"/>
  </w:num>
  <w:num w:numId="11">
    <w:abstractNumId w:val="14"/>
  </w:num>
  <w:num w:numId="12">
    <w:abstractNumId w:val="10"/>
  </w:num>
  <w:num w:numId="13">
    <w:abstractNumId w:val="8"/>
  </w:num>
  <w:num w:numId="14">
    <w:abstractNumId w:val="0"/>
  </w:num>
  <w:num w:numId="15">
    <w:abstractNumId w:val="15"/>
  </w:num>
  <w:num w:numId="16">
    <w:abstractNumId w:val="7"/>
  </w:num>
  <w:num w:numId="1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05"/>
  <w:drawingGridVerticalSpacing w:val="156"/>
  <w:noPunctuationKerning w:val="1"/>
  <w:characterSpacingControl w:val="compressPunctuation"/>
  <w:compat>
    <w:spaceForUL/>
    <w:balanceSingleByteDoubleByteWidth/>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mFmN2VhNDM1ZDJjOGQ3OTNiOWEwYmVjMTMzODNkNWUifQ=="/>
  </w:docVars>
  <w:rsids>
    <w:rsidRoot w:val="001D2039"/>
    <w:rsid w:val="00000613"/>
    <w:rsid w:val="00000671"/>
    <w:rsid w:val="00000AF1"/>
    <w:rsid w:val="00001F0A"/>
    <w:rsid w:val="00002142"/>
    <w:rsid w:val="000027E7"/>
    <w:rsid w:val="00004B9E"/>
    <w:rsid w:val="0000673E"/>
    <w:rsid w:val="00006877"/>
    <w:rsid w:val="00006C0A"/>
    <w:rsid w:val="00007352"/>
    <w:rsid w:val="0001003F"/>
    <w:rsid w:val="00010FC5"/>
    <w:rsid w:val="000123D3"/>
    <w:rsid w:val="00014C41"/>
    <w:rsid w:val="000173D4"/>
    <w:rsid w:val="00017C3C"/>
    <w:rsid w:val="0002080E"/>
    <w:rsid w:val="0002353B"/>
    <w:rsid w:val="000235DF"/>
    <w:rsid w:val="0002628D"/>
    <w:rsid w:val="00026D79"/>
    <w:rsid w:val="00027862"/>
    <w:rsid w:val="0003099E"/>
    <w:rsid w:val="00030B87"/>
    <w:rsid w:val="00031333"/>
    <w:rsid w:val="00031F4E"/>
    <w:rsid w:val="00032166"/>
    <w:rsid w:val="00033140"/>
    <w:rsid w:val="00034222"/>
    <w:rsid w:val="00034279"/>
    <w:rsid w:val="00034395"/>
    <w:rsid w:val="000351AC"/>
    <w:rsid w:val="00036240"/>
    <w:rsid w:val="00036437"/>
    <w:rsid w:val="0003671F"/>
    <w:rsid w:val="0003691A"/>
    <w:rsid w:val="00037293"/>
    <w:rsid w:val="000418C2"/>
    <w:rsid w:val="00042337"/>
    <w:rsid w:val="00042E49"/>
    <w:rsid w:val="00043279"/>
    <w:rsid w:val="0004533A"/>
    <w:rsid w:val="00045479"/>
    <w:rsid w:val="00045E79"/>
    <w:rsid w:val="00046344"/>
    <w:rsid w:val="00046638"/>
    <w:rsid w:val="0004745A"/>
    <w:rsid w:val="00047B8D"/>
    <w:rsid w:val="00050384"/>
    <w:rsid w:val="000516A4"/>
    <w:rsid w:val="00051910"/>
    <w:rsid w:val="00051E09"/>
    <w:rsid w:val="000528B6"/>
    <w:rsid w:val="00052B4C"/>
    <w:rsid w:val="000530AF"/>
    <w:rsid w:val="00053177"/>
    <w:rsid w:val="00053BD0"/>
    <w:rsid w:val="00053D9E"/>
    <w:rsid w:val="000542D2"/>
    <w:rsid w:val="00055E11"/>
    <w:rsid w:val="00057F2F"/>
    <w:rsid w:val="0006175D"/>
    <w:rsid w:val="00063646"/>
    <w:rsid w:val="00064910"/>
    <w:rsid w:val="00065734"/>
    <w:rsid w:val="000670CF"/>
    <w:rsid w:val="00067D62"/>
    <w:rsid w:val="00070E0C"/>
    <w:rsid w:val="00072C0B"/>
    <w:rsid w:val="00073665"/>
    <w:rsid w:val="00073F0D"/>
    <w:rsid w:val="00074A02"/>
    <w:rsid w:val="00074F89"/>
    <w:rsid w:val="00075EA6"/>
    <w:rsid w:val="00080A5E"/>
    <w:rsid w:val="000823D9"/>
    <w:rsid w:val="00082A09"/>
    <w:rsid w:val="0008406A"/>
    <w:rsid w:val="000843CE"/>
    <w:rsid w:val="0008488F"/>
    <w:rsid w:val="00084FB7"/>
    <w:rsid w:val="0008695B"/>
    <w:rsid w:val="000874F3"/>
    <w:rsid w:val="00087560"/>
    <w:rsid w:val="00090524"/>
    <w:rsid w:val="000915B8"/>
    <w:rsid w:val="00091C9B"/>
    <w:rsid w:val="000930A1"/>
    <w:rsid w:val="00093A4C"/>
    <w:rsid w:val="000948D0"/>
    <w:rsid w:val="00095BB4"/>
    <w:rsid w:val="00095E67"/>
    <w:rsid w:val="000960E5"/>
    <w:rsid w:val="000973E5"/>
    <w:rsid w:val="000A0DC6"/>
    <w:rsid w:val="000A14A2"/>
    <w:rsid w:val="000A20CC"/>
    <w:rsid w:val="000A24E7"/>
    <w:rsid w:val="000A3511"/>
    <w:rsid w:val="000A4EE6"/>
    <w:rsid w:val="000A55FF"/>
    <w:rsid w:val="000A57DF"/>
    <w:rsid w:val="000A5DDB"/>
    <w:rsid w:val="000A622D"/>
    <w:rsid w:val="000A70EC"/>
    <w:rsid w:val="000A732F"/>
    <w:rsid w:val="000A7997"/>
    <w:rsid w:val="000A7CB3"/>
    <w:rsid w:val="000B01F8"/>
    <w:rsid w:val="000B0F4D"/>
    <w:rsid w:val="000B1B00"/>
    <w:rsid w:val="000B2021"/>
    <w:rsid w:val="000B27E6"/>
    <w:rsid w:val="000B2CC3"/>
    <w:rsid w:val="000B33EB"/>
    <w:rsid w:val="000B35E7"/>
    <w:rsid w:val="000B4C42"/>
    <w:rsid w:val="000B6B6C"/>
    <w:rsid w:val="000B7EF7"/>
    <w:rsid w:val="000C0089"/>
    <w:rsid w:val="000C1DE4"/>
    <w:rsid w:val="000C219F"/>
    <w:rsid w:val="000C38A9"/>
    <w:rsid w:val="000C3942"/>
    <w:rsid w:val="000C4099"/>
    <w:rsid w:val="000C55B7"/>
    <w:rsid w:val="000C5F9B"/>
    <w:rsid w:val="000C60C0"/>
    <w:rsid w:val="000C6A66"/>
    <w:rsid w:val="000C6C30"/>
    <w:rsid w:val="000D13B2"/>
    <w:rsid w:val="000D1456"/>
    <w:rsid w:val="000D157E"/>
    <w:rsid w:val="000D1F56"/>
    <w:rsid w:val="000D28C5"/>
    <w:rsid w:val="000D2EEE"/>
    <w:rsid w:val="000D38E1"/>
    <w:rsid w:val="000D4508"/>
    <w:rsid w:val="000D4934"/>
    <w:rsid w:val="000D57A1"/>
    <w:rsid w:val="000D5CEF"/>
    <w:rsid w:val="000D5F29"/>
    <w:rsid w:val="000D6AF4"/>
    <w:rsid w:val="000D6D41"/>
    <w:rsid w:val="000D6F14"/>
    <w:rsid w:val="000D7C17"/>
    <w:rsid w:val="000E1670"/>
    <w:rsid w:val="000E3487"/>
    <w:rsid w:val="000E4501"/>
    <w:rsid w:val="000E6107"/>
    <w:rsid w:val="000F1E4C"/>
    <w:rsid w:val="000F395B"/>
    <w:rsid w:val="000F438D"/>
    <w:rsid w:val="000F4468"/>
    <w:rsid w:val="000F45C1"/>
    <w:rsid w:val="000F4942"/>
    <w:rsid w:val="000F4E21"/>
    <w:rsid w:val="000F502F"/>
    <w:rsid w:val="000F6611"/>
    <w:rsid w:val="000F6801"/>
    <w:rsid w:val="000F7B58"/>
    <w:rsid w:val="001008BD"/>
    <w:rsid w:val="00101768"/>
    <w:rsid w:val="00101A99"/>
    <w:rsid w:val="00102FE2"/>
    <w:rsid w:val="00103A07"/>
    <w:rsid w:val="00103C70"/>
    <w:rsid w:val="00104F80"/>
    <w:rsid w:val="001051AC"/>
    <w:rsid w:val="001059F8"/>
    <w:rsid w:val="00106447"/>
    <w:rsid w:val="00106481"/>
    <w:rsid w:val="00106773"/>
    <w:rsid w:val="001070F5"/>
    <w:rsid w:val="001072EB"/>
    <w:rsid w:val="00107B3F"/>
    <w:rsid w:val="00110C5F"/>
    <w:rsid w:val="00111507"/>
    <w:rsid w:val="00112815"/>
    <w:rsid w:val="00112DD2"/>
    <w:rsid w:val="00112EB9"/>
    <w:rsid w:val="0011324D"/>
    <w:rsid w:val="00113CC2"/>
    <w:rsid w:val="00114D1E"/>
    <w:rsid w:val="00124715"/>
    <w:rsid w:val="001249D7"/>
    <w:rsid w:val="00125306"/>
    <w:rsid w:val="00125D3F"/>
    <w:rsid w:val="00125E21"/>
    <w:rsid w:val="00127058"/>
    <w:rsid w:val="001272D4"/>
    <w:rsid w:val="0012779B"/>
    <w:rsid w:val="00130301"/>
    <w:rsid w:val="00132D34"/>
    <w:rsid w:val="00133CEC"/>
    <w:rsid w:val="0013554A"/>
    <w:rsid w:val="00136A37"/>
    <w:rsid w:val="00136EA3"/>
    <w:rsid w:val="001379D5"/>
    <w:rsid w:val="00141E12"/>
    <w:rsid w:val="001431EF"/>
    <w:rsid w:val="001437C5"/>
    <w:rsid w:val="001478CD"/>
    <w:rsid w:val="00151A6F"/>
    <w:rsid w:val="00151E17"/>
    <w:rsid w:val="001525D4"/>
    <w:rsid w:val="00152856"/>
    <w:rsid w:val="00152F77"/>
    <w:rsid w:val="0015467E"/>
    <w:rsid w:val="00155186"/>
    <w:rsid w:val="0015555B"/>
    <w:rsid w:val="001565C5"/>
    <w:rsid w:val="00157411"/>
    <w:rsid w:val="0016040B"/>
    <w:rsid w:val="00160785"/>
    <w:rsid w:val="00161BAB"/>
    <w:rsid w:val="00162E2B"/>
    <w:rsid w:val="00164066"/>
    <w:rsid w:val="001640F0"/>
    <w:rsid w:val="00164282"/>
    <w:rsid w:val="00165EE0"/>
    <w:rsid w:val="001667D3"/>
    <w:rsid w:val="00166979"/>
    <w:rsid w:val="001673E4"/>
    <w:rsid w:val="0017125D"/>
    <w:rsid w:val="00172AA3"/>
    <w:rsid w:val="00172EBE"/>
    <w:rsid w:val="00173BAB"/>
    <w:rsid w:val="001750BC"/>
    <w:rsid w:val="001770D6"/>
    <w:rsid w:val="00177287"/>
    <w:rsid w:val="0018022F"/>
    <w:rsid w:val="0018052F"/>
    <w:rsid w:val="0018103D"/>
    <w:rsid w:val="00181436"/>
    <w:rsid w:val="00181D48"/>
    <w:rsid w:val="0018300F"/>
    <w:rsid w:val="00183628"/>
    <w:rsid w:val="00183E73"/>
    <w:rsid w:val="00184D52"/>
    <w:rsid w:val="001856E4"/>
    <w:rsid w:val="00185C86"/>
    <w:rsid w:val="00186716"/>
    <w:rsid w:val="00186C69"/>
    <w:rsid w:val="001879B0"/>
    <w:rsid w:val="00187D0B"/>
    <w:rsid w:val="00190507"/>
    <w:rsid w:val="001916E2"/>
    <w:rsid w:val="00191D5E"/>
    <w:rsid w:val="00191E83"/>
    <w:rsid w:val="00191FDC"/>
    <w:rsid w:val="00192B2F"/>
    <w:rsid w:val="001956B0"/>
    <w:rsid w:val="00195C83"/>
    <w:rsid w:val="001967D7"/>
    <w:rsid w:val="00196AF6"/>
    <w:rsid w:val="00197C58"/>
    <w:rsid w:val="001A0877"/>
    <w:rsid w:val="001A2460"/>
    <w:rsid w:val="001A2A1F"/>
    <w:rsid w:val="001A31C6"/>
    <w:rsid w:val="001A3D0B"/>
    <w:rsid w:val="001A6CDD"/>
    <w:rsid w:val="001A6ED7"/>
    <w:rsid w:val="001A71CC"/>
    <w:rsid w:val="001B1B90"/>
    <w:rsid w:val="001B21C8"/>
    <w:rsid w:val="001B34C0"/>
    <w:rsid w:val="001B3799"/>
    <w:rsid w:val="001B385E"/>
    <w:rsid w:val="001B3E5B"/>
    <w:rsid w:val="001B4954"/>
    <w:rsid w:val="001B55BD"/>
    <w:rsid w:val="001B6E56"/>
    <w:rsid w:val="001C0286"/>
    <w:rsid w:val="001C1603"/>
    <w:rsid w:val="001C3188"/>
    <w:rsid w:val="001C35D5"/>
    <w:rsid w:val="001C45B4"/>
    <w:rsid w:val="001C4E90"/>
    <w:rsid w:val="001C4FE0"/>
    <w:rsid w:val="001C59E2"/>
    <w:rsid w:val="001C6A95"/>
    <w:rsid w:val="001D027F"/>
    <w:rsid w:val="001D05D0"/>
    <w:rsid w:val="001D1510"/>
    <w:rsid w:val="001D2039"/>
    <w:rsid w:val="001D2291"/>
    <w:rsid w:val="001D2533"/>
    <w:rsid w:val="001D37A6"/>
    <w:rsid w:val="001D6A58"/>
    <w:rsid w:val="001E0172"/>
    <w:rsid w:val="001E3423"/>
    <w:rsid w:val="001E3F2C"/>
    <w:rsid w:val="001E498B"/>
    <w:rsid w:val="001E515A"/>
    <w:rsid w:val="001E634A"/>
    <w:rsid w:val="001E68D4"/>
    <w:rsid w:val="001E6913"/>
    <w:rsid w:val="001F1026"/>
    <w:rsid w:val="001F2701"/>
    <w:rsid w:val="001F370E"/>
    <w:rsid w:val="001F4622"/>
    <w:rsid w:val="001F46CD"/>
    <w:rsid w:val="001F624B"/>
    <w:rsid w:val="001F6840"/>
    <w:rsid w:val="001F6CB1"/>
    <w:rsid w:val="001F7394"/>
    <w:rsid w:val="001F7DF0"/>
    <w:rsid w:val="00201574"/>
    <w:rsid w:val="00201A22"/>
    <w:rsid w:val="0020264D"/>
    <w:rsid w:val="00203400"/>
    <w:rsid w:val="00204A2A"/>
    <w:rsid w:val="002062F6"/>
    <w:rsid w:val="00207786"/>
    <w:rsid w:val="00210ADE"/>
    <w:rsid w:val="00211A25"/>
    <w:rsid w:val="00212C6C"/>
    <w:rsid w:val="00213A31"/>
    <w:rsid w:val="00213C25"/>
    <w:rsid w:val="00213D65"/>
    <w:rsid w:val="00214133"/>
    <w:rsid w:val="002144CA"/>
    <w:rsid w:val="00216D85"/>
    <w:rsid w:val="00217FF3"/>
    <w:rsid w:val="00220214"/>
    <w:rsid w:val="002204BC"/>
    <w:rsid w:val="002208EA"/>
    <w:rsid w:val="00221782"/>
    <w:rsid w:val="00222AFC"/>
    <w:rsid w:val="0022302E"/>
    <w:rsid w:val="0022353E"/>
    <w:rsid w:val="002244B0"/>
    <w:rsid w:val="002254D8"/>
    <w:rsid w:val="00226FF3"/>
    <w:rsid w:val="00230842"/>
    <w:rsid w:val="00231316"/>
    <w:rsid w:val="002323CA"/>
    <w:rsid w:val="00233390"/>
    <w:rsid w:val="00234632"/>
    <w:rsid w:val="002349CB"/>
    <w:rsid w:val="00234F9A"/>
    <w:rsid w:val="00234FD4"/>
    <w:rsid w:val="002360F8"/>
    <w:rsid w:val="002364F7"/>
    <w:rsid w:val="0023720B"/>
    <w:rsid w:val="0023731E"/>
    <w:rsid w:val="002374BC"/>
    <w:rsid w:val="00237AA3"/>
    <w:rsid w:val="002403BE"/>
    <w:rsid w:val="00240413"/>
    <w:rsid w:val="00241476"/>
    <w:rsid w:val="002436E9"/>
    <w:rsid w:val="00243BFC"/>
    <w:rsid w:val="00246674"/>
    <w:rsid w:val="00247779"/>
    <w:rsid w:val="00251430"/>
    <w:rsid w:val="00252264"/>
    <w:rsid w:val="00252802"/>
    <w:rsid w:val="0025797C"/>
    <w:rsid w:val="00260DB0"/>
    <w:rsid w:val="00261415"/>
    <w:rsid w:val="00261EEE"/>
    <w:rsid w:val="00262158"/>
    <w:rsid w:val="0026252A"/>
    <w:rsid w:val="002627EB"/>
    <w:rsid w:val="00264C4C"/>
    <w:rsid w:val="00266263"/>
    <w:rsid w:val="00266A89"/>
    <w:rsid w:val="00270AAA"/>
    <w:rsid w:val="00270BC1"/>
    <w:rsid w:val="0027308D"/>
    <w:rsid w:val="002730F5"/>
    <w:rsid w:val="00273AEF"/>
    <w:rsid w:val="00274262"/>
    <w:rsid w:val="00274C77"/>
    <w:rsid w:val="00274D08"/>
    <w:rsid w:val="002765CF"/>
    <w:rsid w:val="002809DE"/>
    <w:rsid w:val="00280A95"/>
    <w:rsid w:val="00281A8E"/>
    <w:rsid w:val="0028375F"/>
    <w:rsid w:val="00283D88"/>
    <w:rsid w:val="00283E64"/>
    <w:rsid w:val="002841C3"/>
    <w:rsid w:val="0028465B"/>
    <w:rsid w:val="002847D4"/>
    <w:rsid w:val="00285F52"/>
    <w:rsid w:val="00286418"/>
    <w:rsid w:val="0028680C"/>
    <w:rsid w:val="00286C56"/>
    <w:rsid w:val="00287A86"/>
    <w:rsid w:val="0029012A"/>
    <w:rsid w:val="002903DC"/>
    <w:rsid w:val="00290B29"/>
    <w:rsid w:val="002911C4"/>
    <w:rsid w:val="002921B8"/>
    <w:rsid w:val="002923C5"/>
    <w:rsid w:val="00292D02"/>
    <w:rsid w:val="00292F01"/>
    <w:rsid w:val="00295519"/>
    <w:rsid w:val="00295E3F"/>
    <w:rsid w:val="00295FD8"/>
    <w:rsid w:val="00296072"/>
    <w:rsid w:val="00296C32"/>
    <w:rsid w:val="00296DAE"/>
    <w:rsid w:val="00297044"/>
    <w:rsid w:val="002975D6"/>
    <w:rsid w:val="00297A35"/>
    <w:rsid w:val="00297B49"/>
    <w:rsid w:val="002A01AA"/>
    <w:rsid w:val="002A209B"/>
    <w:rsid w:val="002A28EC"/>
    <w:rsid w:val="002A2994"/>
    <w:rsid w:val="002A3166"/>
    <w:rsid w:val="002A3EE8"/>
    <w:rsid w:val="002A58DA"/>
    <w:rsid w:val="002A6242"/>
    <w:rsid w:val="002A6BEF"/>
    <w:rsid w:val="002A7F88"/>
    <w:rsid w:val="002B0035"/>
    <w:rsid w:val="002B086D"/>
    <w:rsid w:val="002B0B0F"/>
    <w:rsid w:val="002B0F3E"/>
    <w:rsid w:val="002B1D8C"/>
    <w:rsid w:val="002B219D"/>
    <w:rsid w:val="002B38E8"/>
    <w:rsid w:val="002B40F3"/>
    <w:rsid w:val="002B4383"/>
    <w:rsid w:val="002B58D7"/>
    <w:rsid w:val="002B6BB0"/>
    <w:rsid w:val="002B6CF5"/>
    <w:rsid w:val="002B72D9"/>
    <w:rsid w:val="002B7DD1"/>
    <w:rsid w:val="002C0258"/>
    <w:rsid w:val="002C025A"/>
    <w:rsid w:val="002C0821"/>
    <w:rsid w:val="002C0CF5"/>
    <w:rsid w:val="002C158E"/>
    <w:rsid w:val="002C1B20"/>
    <w:rsid w:val="002C224F"/>
    <w:rsid w:val="002C35CC"/>
    <w:rsid w:val="002C3ECC"/>
    <w:rsid w:val="002C4020"/>
    <w:rsid w:val="002C414A"/>
    <w:rsid w:val="002C536C"/>
    <w:rsid w:val="002C5488"/>
    <w:rsid w:val="002C620A"/>
    <w:rsid w:val="002C6B91"/>
    <w:rsid w:val="002D03B0"/>
    <w:rsid w:val="002D1D3F"/>
    <w:rsid w:val="002D25CD"/>
    <w:rsid w:val="002D3909"/>
    <w:rsid w:val="002D3C86"/>
    <w:rsid w:val="002D3D8F"/>
    <w:rsid w:val="002D3F3D"/>
    <w:rsid w:val="002D4807"/>
    <w:rsid w:val="002D4981"/>
    <w:rsid w:val="002D4AD7"/>
    <w:rsid w:val="002D5D76"/>
    <w:rsid w:val="002D6EF9"/>
    <w:rsid w:val="002E06A3"/>
    <w:rsid w:val="002E0753"/>
    <w:rsid w:val="002E27B6"/>
    <w:rsid w:val="002E4BAF"/>
    <w:rsid w:val="002E4C27"/>
    <w:rsid w:val="002E6326"/>
    <w:rsid w:val="002E71EF"/>
    <w:rsid w:val="002E72CE"/>
    <w:rsid w:val="002E78AD"/>
    <w:rsid w:val="002F013D"/>
    <w:rsid w:val="002F13C4"/>
    <w:rsid w:val="002F16FA"/>
    <w:rsid w:val="002F2550"/>
    <w:rsid w:val="002F3477"/>
    <w:rsid w:val="002F3601"/>
    <w:rsid w:val="002F38A0"/>
    <w:rsid w:val="002F4734"/>
    <w:rsid w:val="002F4884"/>
    <w:rsid w:val="002F49C6"/>
    <w:rsid w:val="002F4F14"/>
    <w:rsid w:val="002F5058"/>
    <w:rsid w:val="002F71EE"/>
    <w:rsid w:val="002F7EEC"/>
    <w:rsid w:val="002F7FBF"/>
    <w:rsid w:val="00300CE4"/>
    <w:rsid w:val="003018A3"/>
    <w:rsid w:val="00301F33"/>
    <w:rsid w:val="00302668"/>
    <w:rsid w:val="0030292C"/>
    <w:rsid w:val="00302E6A"/>
    <w:rsid w:val="00303027"/>
    <w:rsid w:val="00303AE8"/>
    <w:rsid w:val="00305311"/>
    <w:rsid w:val="00305837"/>
    <w:rsid w:val="00307E6E"/>
    <w:rsid w:val="003110BF"/>
    <w:rsid w:val="00311589"/>
    <w:rsid w:val="003117BF"/>
    <w:rsid w:val="00312B7A"/>
    <w:rsid w:val="00312F20"/>
    <w:rsid w:val="00313388"/>
    <w:rsid w:val="00314BDF"/>
    <w:rsid w:val="00314CAC"/>
    <w:rsid w:val="00316855"/>
    <w:rsid w:val="00316AFD"/>
    <w:rsid w:val="0031798D"/>
    <w:rsid w:val="00317AD0"/>
    <w:rsid w:val="003201FE"/>
    <w:rsid w:val="0032040F"/>
    <w:rsid w:val="00320A5D"/>
    <w:rsid w:val="0032119F"/>
    <w:rsid w:val="00321977"/>
    <w:rsid w:val="00321B16"/>
    <w:rsid w:val="00321BBC"/>
    <w:rsid w:val="00322078"/>
    <w:rsid w:val="00323977"/>
    <w:rsid w:val="00324AF6"/>
    <w:rsid w:val="0032556A"/>
    <w:rsid w:val="003265AF"/>
    <w:rsid w:val="00326767"/>
    <w:rsid w:val="003269D0"/>
    <w:rsid w:val="00326CA2"/>
    <w:rsid w:val="00326F4D"/>
    <w:rsid w:val="00327041"/>
    <w:rsid w:val="003270EF"/>
    <w:rsid w:val="00330B39"/>
    <w:rsid w:val="00331F69"/>
    <w:rsid w:val="003320FF"/>
    <w:rsid w:val="00332546"/>
    <w:rsid w:val="003333DE"/>
    <w:rsid w:val="00334A44"/>
    <w:rsid w:val="00334F7A"/>
    <w:rsid w:val="0033668C"/>
    <w:rsid w:val="00336C57"/>
    <w:rsid w:val="00337F21"/>
    <w:rsid w:val="003401B5"/>
    <w:rsid w:val="00340919"/>
    <w:rsid w:val="00342130"/>
    <w:rsid w:val="003432B6"/>
    <w:rsid w:val="00343633"/>
    <w:rsid w:val="00344E35"/>
    <w:rsid w:val="00345462"/>
    <w:rsid w:val="00345A8D"/>
    <w:rsid w:val="00345F1C"/>
    <w:rsid w:val="003467F1"/>
    <w:rsid w:val="003468B3"/>
    <w:rsid w:val="003468C3"/>
    <w:rsid w:val="00346E25"/>
    <w:rsid w:val="003511B3"/>
    <w:rsid w:val="00351734"/>
    <w:rsid w:val="00351988"/>
    <w:rsid w:val="00352072"/>
    <w:rsid w:val="0035388B"/>
    <w:rsid w:val="003551A7"/>
    <w:rsid w:val="00355DAD"/>
    <w:rsid w:val="0035693C"/>
    <w:rsid w:val="003615C6"/>
    <w:rsid w:val="00361B95"/>
    <w:rsid w:val="00361F60"/>
    <w:rsid w:val="0036212E"/>
    <w:rsid w:val="00362396"/>
    <w:rsid w:val="003631BA"/>
    <w:rsid w:val="0036392A"/>
    <w:rsid w:val="00364716"/>
    <w:rsid w:val="003664CC"/>
    <w:rsid w:val="00367872"/>
    <w:rsid w:val="00367DF0"/>
    <w:rsid w:val="0037161E"/>
    <w:rsid w:val="00371908"/>
    <w:rsid w:val="0037283D"/>
    <w:rsid w:val="003728E5"/>
    <w:rsid w:val="00372926"/>
    <w:rsid w:val="003729EA"/>
    <w:rsid w:val="00373C9C"/>
    <w:rsid w:val="00373EB8"/>
    <w:rsid w:val="0037410D"/>
    <w:rsid w:val="003760DE"/>
    <w:rsid w:val="003760F5"/>
    <w:rsid w:val="003775FC"/>
    <w:rsid w:val="00377D90"/>
    <w:rsid w:val="0038051E"/>
    <w:rsid w:val="0038136C"/>
    <w:rsid w:val="0038181C"/>
    <w:rsid w:val="0038211A"/>
    <w:rsid w:val="00382562"/>
    <w:rsid w:val="003829F5"/>
    <w:rsid w:val="00382E24"/>
    <w:rsid w:val="00383BB3"/>
    <w:rsid w:val="00383D47"/>
    <w:rsid w:val="00383E6B"/>
    <w:rsid w:val="003848F3"/>
    <w:rsid w:val="003851B7"/>
    <w:rsid w:val="003857B0"/>
    <w:rsid w:val="00387829"/>
    <w:rsid w:val="00387926"/>
    <w:rsid w:val="00390493"/>
    <w:rsid w:val="0039236A"/>
    <w:rsid w:val="0039240A"/>
    <w:rsid w:val="00392765"/>
    <w:rsid w:val="00392D37"/>
    <w:rsid w:val="00393436"/>
    <w:rsid w:val="003936D3"/>
    <w:rsid w:val="003936F7"/>
    <w:rsid w:val="00394F24"/>
    <w:rsid w:val="003952DE"/>
    <w:rsid w:val="00395701"/>
    <w:rsid w:val="0039620C"/>
    <w:rsid w:val="00396373"/>
    <w:rsid w:val="00396951"/>
    <w:rsid w:val="00396C43"/>
    <w:rsid w:val="003A07F3"/>
    <w:rsid w:val="003A0EC6"/>
    <w:rsid w:val="003A1099"/>
    <w:rsid w:val="003A28D4"/>
    <w:rsid w:val="003A3116"/>
    <w:rsid w:val="003A3346"/>
    <w:rsid w:val="003A471B"/>
    <w:rsid w:val="003A48DD"/>
    <w:rsid w:val="003A4ED6"/>
    <w:rsid w:val="003A54BC"/>
    <w:rsid w:val="003A59FB"/>
    <w:rsid w:val="003A5C4D"/>
    <w:rsid w:val="003A6F42"/>
    <w:rsid w:val="003A7363"/>
    <w:rsid w:val="003B0EFD"/>
    <w:rsid w:val="003B2119"/>
    <w:rsid w:val="003B29BE"/>
    <w:rsid w:val="003B2B93"/>
    <w:rsid w:val="003B40FC"/>
    <w:rsid w:val="003B49DC"/>
    <w:rsid w:val="003B510D"/>
    <w:rsid w:val="003B516A"/>
    <w:rsid w:val="003B5659"/>
    <w:rsid w:val="003B5F4F"/>
    <w:rsid w:val="003B62EF"/>
    <w:rsid w:val="003B66C5"/>
    <w:rsid w:val="003B6EAE"/>
    <w:rsid w:val="003B7632"/>
    <w:rsid w:val="003C0261"/>
    <w:rsid w:val="003C0537"/>
    <w:rsid w:val="003C0C50"/>
    <w:rsid w:val="003C1227"/>
    <w:rsid w:val="003C1625"/>
    <w:rsid w:val="003C37C2"/>
    <w:rsid w:val="003C4A34"/>
    <w:rsid w:val="003C630A"/>
    <w:rsid w:val="003D01CB"/>
    <w:rsid w:val="003D2045"/>
    <w:rsid w:val="003D2118"/>
    <w:rsid w:val="003D23AF"/>
    <w:rsid w:val="003D297B"/>
    <w:rsid w:val="003D2A0A"/>
    <w:rsid w:val="003D40AB"/>
    <w:rsid w:val="003D4A3F"/>
    <w:rsid w:val="003D514D"/>
    <w:rsid w:val="003D5226"/>
    <w:rsid w:val="003D5444"/>
    <w:rsid w:val="003D617F"/>
    <w:rsid w:val="003D65C9"/>
    <w:rsid w:val="003D7656"/>
    <w:rsid w:val="003E1889"/>
    <w:rsid w:val="003E25AD"/>
    <w:rsid w:val="003E26B7"/>
    <w:rsid w:val="003E386F"/>
    <w:rsid w:val="003E4845"/>
    <w:rsid w:val="003E693A"/>
    <w:rsid w:val="003F0950"/>
    <w:rsid w:val="003F10FA"/>
    <w:rsid w:val="003F1CE0"/>
    <w:rsid w:val="003F2738"/>
    <w:rsid w:val="003F593F"/>
    <w:rsid w:val="003F5D6D"/>
    <w:rsid w:val="00400184"/>
    <w:rsid w:val="00400E62"/>
    <w:rsid w:val="004014CE"/>
    <w:rsid w:val="0040284D"/>
    <w:rsid w:val="0040349A"/>
    <w:rsid w:val="0040350E"/>
    <w:rsid w:val="00403A80"/>
    <w:rsid w:val="004051F5"/>
    <w:rsid w:val="004063FB"/>
    <w:rsid w:val="004066B5"/>
    <w:rsid w:val="00407E4B"/>
    <w:rsid w:val="004106D2"/>
    <w:rsid w:val="004112D1"/>
    <w:rsid w:val="00412A67"/>
    <w:rsid w:val="00413045"/>
    <w:rsid w:val="004132C6"/>
    <w:rsid w:val="00413D4F"/>
    <w:rsid w:val="004145E8"/>
    <w:rsid w:val="00414750"/>
    <w:rsid w:val="004147B8"/>
    <w:rsid w:val="0041505B"/>
    <w:rsid w:val="00415CB6"/>
    <w:rsid w:val="004160E2"/>
    <w:rsid w:val="004160F8"/>
    <w:rsid w:val="0041624A"/>
    <w:rsid w:val="00416DCD"/>
    <w:rsid w:val="00417990"/>
    <w:rsid w:val="00420517"/>
    <w:rsid w:val="0042199D"/>
    <w:rsid w:val="00423746"/>
    <w:rsid w:val="00423CD6"/>
    <w:rsid w:val="00425676"/>
    <w:rsid w:val="0042692A"/>
    <w:rsid w:val="0042719C"/>
    <w:rsid w:val="00427B81"/>
    <w:rsid w:val="00431C7A"/>
    <w:rsid w:val="0043230A"/>
    <w:rsid w:val="00432DB3"/>
    <w:rsid w:val="004331B6"/>
    <w:rsid w:val="00434663"/>
    <w:rsid w:val="0043546C"/>
    <w:rsid w:val="00435B37"/>
    <w:rsid w:val="00435FF5"/>
    <w:rsid w:val="004360E7"/>
    <w:rsid w:val="004369A1"/>
    <w:rsid w:val="00437391"/>
    <w:rsid w:val="004400FD"/>
    <w:rsid w:val="00440335"/>
    <w:rsid w:val="004414F1"/>
    <w:rsid w:val="00443081"/>
    <w:rsid w:val="00443FC5"/>
    <w:rsid w:val="0044474F"/>
    <w:rsid w:val="00445DB0"/>
    <w:rsid w:val="00446905"/>
    <w:rsid w:val="00451128"/>
    <w:rsid w:val="00451B97"/>
    <w:rsid w:val="00451F45"/>
    <w:rsid w:val="004522D4"/>
    <w:rsid w:val="00452826"/>
    <w:rsid w:val="00452880"/>
    <w:rsid w:val="00453508"/>
    <w:rsid w:val="004554A5"/>
    <w:rsid w:val="0045656F"/>
    <w:rsid w:val="004569C5"/>
    <w:rsid w:val="00456D63"/>
    <w:rsid w:val="00457BE3"/>
    <w:rsid w:val="00457E35"/>
    <w:rsid w:val="00461055"/>
    <w:rsid w:val="004619B1"/>
    <w:rsid w:val="0046426D"/>
    <w:rsid w:val="004649E1"/>
    <w:rsid w:val="00466872"/>
    <w:rsid w:val="0046687E"/>
    <w:rsid w:val="0047053D"/>
    <w:rsid w:val="00470946"/>
    <w:rsid w:val="00471A6F"/>
    <w:rsid w:val="00471CAE"/>
    <w:rsid w:val="00471D1F"/>
    <w:rsid w:val="00471E4D"/>
    <w:rsid w:val="004727DE"/>
    <w:rsid w:val="00473137"/>
    <w:rsid w:val="00473E1A"/>
    <w:rsid w:val="004740FD"/>
    <w:rsid w:val="0047411F"/>
    <w:rsid w:val="00474F01"/>
    <w:rsid w:val="00475E06"/>
    <w:rsid w:val="00475E35"/>
    <w:rsid w:val="004764E0"/>
    <w:rsid w:val="004805EE"/>
    <w:rsid w:val="00482E68"/>
    <w:rsid w:val="004839D8"/>
    <w:rsid w:val="004847FD"/>
    <w:rsid w:val="004856C7"/>
    <w:rsid w:val="00485993"/>
    <w:rsid w:val="00485EC2"/>
    <w:rsid w:val="004869C6"/>
    <w:rsid w:val="004871D1"/>
    <w:rsid w:val="004906B4"/>
    <w:rsid w:val="004915E0"/>
    <w:rsid w:val="0049261A"/>
    <w:rsid w:val="0049310F"/>
    <w:rsid w:val="00495EEA"/>
    <w:rsid w:val="004962E9"/>
    <w:rsid w:val="00497E43"/>
    <w:rsid w:val="004A085A"/>
    <w:rsid w:val="004A13E3"/>
    <w:rsid w:val="004A2892"/>
    <w:rsid w:val="004A3912"/>
    <w:rsid w:val="004A56C3"/>
    <w:rsid w:val="004A5CCC"/>
    <w:rsid w:val="004A5E4C"/>
    <w:rsid w:val="004A6353"/>
    <w:rsid w:val="004B0AA1"/>
    <w:rsid w:val="004B3AA2"/>
    <w:rsid w:val="004B4403"/>
    <w:rsid w:val="004B4B29"/>
    <w:rsid w:val="004B4BD7"/>
    <w:rsid w:val="004B5607"/>
    <w:rsid w:val="004B5787"/>
    <w:rsid w:val="004B5DEB"/>
    <w:rsid w:val="004B6998"/>
    <w:rsid w:val="004B6C2E"/>
    <w:rsid w:val="004B7771"/>
    <w:rsid w:val="004B7BE5"/>
    <w:rsid w:val="004C0066"/>
    <w:rsid w:val="004C13AA"/>
    <w:rsid w:val="004C16F2"/>
    <w:rsid w:val="004C297E"/>
    <w:rsid w:val="004C3976"/>
    <w:rsid w:val="004C3AE9"/>
    <w:rsid w:val="004C490F"/>
    <w:rsid w:val="004C5D47"/>
    <w:rsid w:val="004C6B12"/>
    <w:rsid w:val="004C6C82"/>
    <w:rsid w:val="004D0208"/>
    <w:rsid w:val="004D021A"/>
    <w:rsid w:val="004D0BF1"/>
    <w:rsid w:val="004D0D70"/>
    <w:rsid w:val="004D1087"/>
    <w:rsid w:val="004D24B0"/>
    <w:rsid w:val="004D27DD"/>
    <w:rsid w:val="004D2AD6"/>
    <w:rsid w:val="004D3678"/>
    <w:rsid w:val="004D4E35"/>
    <w:rsid w:val="004D59CF"/>
    <w:rsid w:val="004D5B6C"/>
    <w:rsid w:val="004D7648"/>
    <w:rsid w:val="004D76C0"/>
    <w:rsid w:val="004E1301"/>
    <w:rsid w:val="004E3035"/>
    <w:rsid w:val="004E37E8"/>
    <w:rsid w:val="004E3A90"/>
    <w:rsid w:val="004E3B0F"/>
    <w:rsid w:val="004E4412"/>
    <w:rsid w:val="004E57F5"/>
    <w:rsid w:val="004E6195"/>
    <w:rsid w:val="004E7565"/>
    <w:rsid w:val="004F06E8"/>
    <w:rsid w:val="004F0E50"/>
    <w:rsid w:val="004F0F05"/>
    <w:rsid w:val="004F1062"/>
    <w:rsid w:val="004F1356"/>
    <w:rsid w:val="004F231E"/>
    <w:rsid w:val="004F3182"/>
    <w:rsid w:val="004F32E0"/>
    <w:rsid w:val="004F409C"/>
    <w:rsid w:val="004F4DD4"/>
    <w:rsid w:val="004F52C5"/>
    <w:rsid w:val="004F5351"/>
    <w:rsid w:val="004F622D"/>
    <w:rsid w:val="004F692F"/>
    <w:rsid w:val="004F7FD4"/>
    <w:rsid w:val="00500136"/>
    <w:rsid w:val="0050309A"/>
    <w:rsid w:val="00504691"/>
    <w:rsid w:val="0050534E"/>
    <w:rsid w:val="005058CC"/>
    <w:rsid w:val="00505B7C"/>
    <w:rsid w:val="00505C95"/>
    <w:rsid w:val="005063C7"/>
    <w:rsid w:val="00510574"/>
    <w:rsid w:val="00510F8A"/>
    <w:rsid w:val="005110F6"/>
    <w:rsid w:val="00511F10"/>
    <w:rsid w:val="00512CD9"/>
    <w:rsid w:val="00513EBC"/>
    <w:rsid w:val="005141A0"/>
    <w:rsid w:val="00514B7D"/>
    <w:rsid w:val="00516192"/>
    <w:rsid w:val="00516450"/>
    <w:rsid w:val="00516D9C"/>
    <w:rsid w:val="00517341"/>
    <w:rsid w:val="005179AC"/>
    <w:rsid w:val="00517D39"/>
    <w:rsid w:val="00520260"/>
    <w:rsid w:val="005205EE"/>
    <w:rsid w:val="005228F4"/>
    <w:rsid w:val="00522C8F"/>
    <w:rsid w:val="0052363E"/>
    <w:rsid w:val="00523782"/>
    <w:rsid w:val="00524873"/>
    <w:rsid w:val="00525636"/>
    <w:rsid w:val="00527E41"/>
    <w:rsid w:val="005306DF"/>
    <w:rsid w:val="00530BD9"/>
    <w:rsid w:val="00530C26"/>
    <w:rsid w:val="00531D0E"/>
    <w:rsid w:val="00532431"/>
    <w:rsid w:val="00532D70"/>
    <w:rsid w:val="00534667"/>
    <w:rsid w:val="005347ED"/>
    <w:rsid w:val="00535C66"/>
    <w:rsid w:val="00536323"/>
    <w:rsid w:val="00536C1C"/>
    <w:rsid w:val="0053749B"/>
    <w:rsid w:val="00537A7D"/>
    <w:rsid w:val="0054197F"/>
    <w:rsid w:val="00542E31"/>
    <w:rsid w:val="00546551"/>
    <w:rsid w:val="00551D27"/>
    <w:rsid w:val="00552664"/>
    <w:rsid w:val="00552B1B"/>
    <w:rsid w:val="00552FA6"/>
    <w:rsid w:val="005532D8"/>
    <w:rsid w:val="005542B9"/>
    <w:rsid w:val="00554F12"/>
    <w:rsid w:val="00555616"/>
    <w:rsid w:val="005564F6"/>
    <w:rsid w:val="00557B9E"/>
    <w:rsid w:val="00561495"/>
    <w:rsid w:val="00561A8E"/>
    <w:rsid w:val="00561AA1"/>
    <w:rsid w:val="00562F24"/>
    <w:rsid w:val="00562FD4"/>
    <w:rsid w:val="0056327D"/>
    <w:rsid w:val="00564D87"/>
    <w:rsid w:val="00564E01"/>
    <w:rsid w:val="00564EA4"/>
    <w:rsid w:val="00565D28"/>
    <w:rsid w:val="0056735F"/>
    <w:rsid w:val="00570616"/>
    <w:rsid w:val="00570E7F"/>
    <w:rsid w:val="0057259A"/>
    <w:rsid w:val="00573106"/>
    <w:rsid w:val="005742E4"/>
    <w:rsid w:val="00574A05"/>
    <w:rsid w:val="00575902"/>
    <w:rsid w:val="00575F84"/>
    <w:rsid w:val="005764A0"/>
    <w:rsid w:val="005767DB"/>
    <w:rsid w:val="00576CF9"/>
    <w:rsid w:val="0058017A"/>
    <w:rsid w:val="00580C8F"/>
    <w:rsid w:val="00582AB9"/>
    <w:rsid w:val="00583495"/>
    <w:rsid w:val="00583983"/>
    <w:rsid w:val="005839A1"/>
    <w:rsid w:val="00584B6E"/>
    <w:rsid w:val="00585443"/>
    <w:rsid w:val="00585AFC"/>
    <w:rsid w:val="0058685E"/>
    <w:rsid w:val="00586948"/>
    <w:rsid w:val="0059192C"/>
    <w:rsid w:val="00591A09"/>
    <w:rsid w:val="00592BB4"/>
    <w:rsid w:val="005956D4"/>
    <w:rsid w:val="005964BC"/>
    <w:rsid w:val="005977E5"/>
    <w:rsid w:val="005A1183"/>
    <w:rsid w:val="005A146F"/>
    <w:rsid w:val="005A219F"/>
    <w:rsid w:val="005A26ED"/>
    <w:rsid w:val="005A315B"/>
    <w:rsid w:val="005A4F3A"/>
    <w:rsid w:val="005A674F"/>
    <w:rsid w:val="005A6B1E"/>
    <w:rsid w:val="005A6DC9"/>
    <w:rsid w:val="005B0D81"/>
    <w:rsid w:val="005B1503"/>
    <w:rsid w:val="005B1916"/>
    <w:rsid w:val="005B1C7F"/>
    <w:rsid w:val="005B2217"/>
    <w:rsid w:val="005B229B"/>
    <w:rsid w:val="005B2B33"/>
    <w:rsid w:val="005B2B68"/>
    <w:rsid w:val="005B2F84"/>
    <w:rsid w:val="005B3B8E"/>
    <w:rsid w:val="005B5951"/>
    <w:rsid w:val="005B5ADC"/>
    <w:rsid w:val="005B77FC"/>
    <w:rsid w:val="005C02EE"/>
    <w:rsid w:val="005C037F"/>
    <w:rsid w:val="005C1109"/>
    <w:rsid w:val="005C16E2"/>
    <w:rsid w:val="005C265B"/>
    <w:rsid w:val="005C3E84"/>
    <w:rsid w:val="005C434F"/>
    <w:rsid w:val="005C4399"/>
    <w:rsid w:val="005C48B9"/>
    <w:rsid w:val="005C5109"/>
    <w:rsid w:val="005C5176"/>
    <w:rsid w:val="005C5AD5"/>
    <w:rsid w:val="005C73C5"/>
    <w:rsid w:val="005D04EC"/>
    <w:rsid w:val="005D2783"/>
    <w:rsid w:val="005D28B9"/>
    <w:rsid w:val="005D2A37"/>
    <w:rsid w:val="005D370A"/>
    <w:rsid w:val="005D5F0D"/>
    <w:rsid w:val="005D6FAD"/>
    <w:rsid w:val="005D7E53"/>
    <w:rsid w:val="005E093E"/>
    <w:rsid w:val="005E10DC"/>
    <w:rsid w:val="005E1136"/>
    <w:rsid w:val="005E3975"/>
    <w:rsid w:val="005E478B"/>
    <w:rsid w:val="005E4B3E"/>
    <w:rsid w:val="005E4D66"/>
    <w:rsid w:val="005E5132"/>
    <w:rsid w:val="005E5CB4"/>
    <w:rsid w:val="005E63C7"/>
    <w:rsid w:val="005E65F9"/>
    <w:rsid w:val="005E701F"/>
    <w:rsid w:val="005E7BF9"/>
    <w:rsid w:val="005F0311"/>
    <w:rsid w:val="005F0B06"/>
    <w:rsid w:val="005F2196"/>
    <w:rsid w:val="005F22DB"/>
    <w:rsid w:val="005F3186"/>
    <w:rsid w:val="005F6205"/>
    <w:rsid w:val="005F66AA"/>
    <w:rsid w:val="006017B2"/>
    <w:rsid w:val="00601CAF"/>
    <w:rsid w:val="00602542"/>
    <w:rsid w:val="0060358F"/>
    <w:rsid w:val="00604874"/>
    <w:rsid w:val="0060530B"/>
    <w:rsid w:val="00605F4E"/>
    <w:rsid w:val="006063D6"/>
    <w:rsid w:val="006068B1"/>
    <w:rsid w:val="00607D2D"/>
    <w:rsid w:val="006103C9"/>
    <w:rsid w:val="00611059"/>
    <w:rsid w:val="00611578"/>
    <w:rsid w:val="00611DF4"/>
    <w:rsid w:val="00612055"/>
    <w:rsid w:val="0061304D"/>
    <w:rsid w:val="006136E9"/>
    <w:rsid w:val="00613C3A"/>
    <w:rsid w:val="0061589C"/>
    <w:rsid w:val="00615B02"/>
    <w:rsid w:val="006212CE"/>
    <w:rsid w:val="00623626"/>
    <w:rsid w:val="006239F9"/>
    <w:rsid w:val="006245C1"/>
    <w:rsid w:val="00625187"/>
    <w:rsid w:val="00625945"/>
    <w:rsid w:val="00626168"/>
    <w:rsid w:val="00630610"/>
    <w:rsid w:val="00632330"/>
    <w:rsid w:val="0063263B"/>
    <w:rsid w:val="00633980"/>
    <w:rsid w:val="00633CEF"/>
    <w:rsid w:val="00633E8E"/>
    <w:rsid w:val="006406F3"/>
    <w:rsid w:val="00640A33"/>
    <w:rsid w:val="00640EAB"/>
    <w:rsid w:val="00641535"/>
    <w:rsid w:val="0064185D"/>
    <w:rsid w:val="00641FF1"/>
    <w:rsid w:val="0064212F"/>
    <w:rsid w:val="00643169"/>
    <w:rsid w:val="0064342A"/>
    <w:rsid w:val="00644D12"/>
    <w:rsid w:val="00644E80"/>
    <w:rsid w:val="006450A9"/>
    <w:rsid w:val="006467E0"/>
    <w:rsid w:val="00650D02"/>
    <w:rsid w:val="00651D77"/>
    <w:rsid w:val="0065252E"/>
    <w:rsid w:val="0065319A"/>
    <w:rsid w:val="00653419"/>
    <w:rsid w:val="0065599A"/>
    <w:rsid w:val="00656030"/>
    <w:rsid w:val="00656EBD"/>
    <w:rsid w:val="00660814"/>
    <w:rsid w:val="00660BDF"/>
    <w:rsid w:val="00660DEF"/>
    <w:rsid w:val="00660FCA"/>
    <w:rsid w:val="006618DA"/>
    <w:rsid w:val="00662327"/>
    <w:rsid w:val="00663D2B"/>
    <w:rsid w:val="006641D8"/>
    <w:rsid w:val="006647AD"/>
    <w:rsid w:val="00664CF8"/>
    <w:rsid w:val="0066617E"/>
    <w:rsid w:val="006668A0"/>
    <w:rsid w:val="00667AB1"/>
    <w:rsid w:val="006702FB"/>
    <w:rsid w:val="0067127F"/>
    <w:rsid w:val="00675022"/>
    <w:rsid w:val="006759DA"/>
    <w:rsid w:val="00675D57"/>
    <w:rsid w:val="00675FEA"/>
    <w:rsid w:val="006760A3"/>
    <w:rsid w:val="00677ED6"/>
    <w:rsid w:val="00680CD2"/>
    <w:rsid w:val="006821E7"/>
    <w:rsid w:val="00682476"/>
    <w:rsid w:val="00682AE8"/>
    <w:rsid w:val="006832C9"/>
    <w:rsid w:val="00683540"/>
    <w:rsid w:val="00684D64"/>
    <w:rsid w:val="0068554D"/>
    <w:rsid w:val="00685AB0"/>
    <w:rsid w:val="00686863"/>
    <w:rsid w:val="00690B35"/>
    <w:rsid w:val="00690E05"/>
    <w:rsid w:val="0069350E"/>
    <w:rsid w:val="006935FF"/>
    <w:rsid w:val="00694657"/>
    <w:rsid w:val="0069525E"/>
    <w:rsid w:val="00695D68"/>
    <w:rsid w:val="00697184"/>
    <w:rsid w:val="0069741A"/>
    <w:rsid w:val="00697EB3"/>
    <w:rsid w:val="006A0B7A"/>
    <w:rsid w:val="006A1F6B"/>
    <w:rsid w:val="006A238A"/>
    <w:rsid w:val="006A2E87"/>
    <w:rsid w:val="006A342B"/>
    <w:rsid w:val="006A38FC"/>
    <w:rsid w:val="006A39AA"/>
    <w:rsid w:val="006A3DD5"/>
    <w:rsid w:val="006A4769"/>
    <w:rsid w:val="006A48F8"/>
    <w:rsid w:val="006A64CA"/>
    <w:rsid w:val="006A7E6E"/>
    <w:rsid w:val="006A7E80"/>
    <w:rsid w:val="006B06A0"/>
    <w:rsid w:val="006B0A4F"/>
    <w:rsid w:val="006B19BB"/>
    <w:rsid w:val="006B1B6F"/>
    <w:rsid w:val="006B216A"/>
    <w:rsid w:val="006B3202"/>
    <w:rsid w:val="006B3639"/>
    <w:rsid w:val="006B3928"/>
    <w:rsid w:val="006B3A35"/>
    <w:rsid w:val="006B5031"/>
    <w:rsid w:val="006B54F4"/>
    <w:rsid w:val="006B5660"/>
    <w:rsid w:val="006B57A3"/>
    <w:rsid w:val="006B5938"/>
    <w:rsid w:val="006B6227"/>
    <w:rsid w:val="006B740D"/>
    <w:rsid w:val="006B7A63"/>
    <w:rsid w:val="006C0C77"/>
    <w:rsid w:val="006C11A1"/>
    <w:rsid w:val="006C1D9E"/>
    <w:rsid w:val="006C2C7B"/>
    <w:rsid w:val="006C35EC"/>
    <w:rsid w:val="006C4416"/>
    <w:rsid w:val="006C48E8"/>
    <w:rsid w:val="006C5FAD"/>
    <w:rsid w:val="006C676C"/>
    <w:rsid w:val="006C7470"/>
    <w:rsid w:val="006D07CD"/>
    <w:rsid w:val="006D0860"/>
    <w:rsid w:val="006D219A"/>
    <w:rsid w:val="006D3A9C"/>
    <w:rsid w:val="006D3DA0"/>
    <w:rsid w:val="006D4937"/>
    <w:rsid w:val="006D5134"/>
    <w:rsid w:val="006D541A"/>
    <w:rsid w:val="006D59B3"/>
    <w:rsid w:val="006D6B37"/>
    <w:rsid w:val="006D71CB"/>
    <w:rsid w:val="006D7EEF"/>
    <w:rsid w:val="006E03CC"/>
    <w:rsid w:val="006E154D"/>
    <w:rsid w:val="006E2328"/>
    <w:rsid w:val="006E25A8"/>
    <w:rsid w:val="006E2A4E"/>
    <w:rsid w:val="006E35B7"/>
    <w:rsid w:val="006E3624"/>
    <w:rsid w:val="006E4C68"/>
    <w:rsid w:val="006E4D35"/>
    <w:rsid w:val="006E5D3C"/>
    <w:rsid w:val="006E6475"/>
    <w:rsid w:val="006E6A54"/>
    <w:rsid w:val="006E78D3"/>
    <w:rsid w:val="006F132D"/>
    <w:rsid w:val="006F3318"/>
    <w:rsid w:val="006F3A64"/>
    <w:rsid w:val="006F4B77"/>
    <w:rsid w:val="006F4CB1"/>
    <w:rsid w:val="006F4D3D"/>
    <w:rsid w:val="006F6B02"/>
    <w:rsid w:val="006F6C42"/>
    <w:rsid w:val="006F6D83"/>
    <w:rsid w:val="006F76F4"/>
    <w:rsid w:val="00700EA5"/>
    <w:rsid w:val="00701F77"/>
    <w:rsid w:val="00702E4B"/>
    <w:rsid w:val="00703C74"/>
    <w:rsid w:val="00705416"/>
    <w:rsid w:val="007061AB"/>
    <w:rsid w:val="00707306"/>
    <w:rsid w:val="0071166D"/>
    <w:rsid w:val="007124F0"/>
    <w:rsid w:val="00714CF6"/>
    <w:rsid w:val="0071535B"/>
    <w:rsid w:val="00716404"/>
    <w:rsid w:val="00717C92"/>
    <w:rsid w:val="00720ADA"/>
    <w:rsid w:val="0072266F"/>
    <w:rsid w:val="00723603"/>
    <w:rsid w:val="00724D10"/>
    <w:rsid w:val="00724DCA"/>
    <w:rsid w:val="0072526A"/>
    <w:rsid w:val="00726331"/>
    <w:rsid w:val="0073158E"/>
    <w:rsid w:val="00731AD6"/>
    <w:rsid w:val="00732465"/>
    <w:rsid w:val="00732E49"/>
    <w:rsid w:val="00733A72"/>
    <w:rsid w:val="00736CAA"/>
    <w:rsid w:val="007411D4"/>
    <w:rsid w:val="007414AA"/>
    <w:rsid w:val="00741C5E"/>
    <w:rsid w:val="00742A2F"/>
    <w:rsid w:val="00743D89"/>
    <w:rsid w:val="00743F97"/>
    <w:rsid w:val="00744266"/>
    <w:rsid w:val="00744F17"/>
    <w:rsid w:val="00745E2C"/>
    <w:rsid w:val="007464BE"/>
    <w:rsid w:val="00746591"/>
    <w:rsid w:val="0074789D"/>
    <w:rsid w:val="00747A18"/>
    <w:rsid w:val="00747E90"/>
    <w:rsid w:val="00750722"/>
    <w:rsid w:val="00751F3B"/>
    <w:rsid w:val="007520BE"/>
    <w:rsid w:val="007530F9"/>
    <w:rsid w:val="007544D5"/>
    <w:rsid w:val="00754749"/>
    <w:rsid w:val="0075574F"/>
    <w:rsid w:val="00755E0D"/>
    <w:rsid w:val="00760288"/>
    <w:rsid w:val="0076094D"/>
    <w:rsid w:val="007615D3"/>
    <w:rsid w:val="00761841"/>
    <w:rsid w:val="007631CD"/>
    <w:rsid w:val="00763643"/>
    <w:rsid w:val="00763794"/>
    <w:rsid w:val="00764786"/>
    <w:rsid w:val="00764AD8"/>
    <w:rsid w:val="0076569A"/>
    <w:rsid w:val="007656F5"/>
    <w:rsid w:val="00765E64"/>
    <w:rsid w:val="00766ED4"/>
    <w:rsid w:val="00767F41"/>
    <w:rsid w:val="00770524"/>
    <w:rsid w:val="007707A5"/>
    <w:rsid w:val="00770B43"/>
    <w:rsid w:val="00771102"/>
    <w:rsid w:val="007738F4"/>
    <w:rsid w:val="00774E8A"/>
    <w:rsid w:val="0077538B"/>
    <w:rsid w:val="00775AB7"/>
    <w:rsid w:val="00781435"/>
    <w:rsid w:val="00781F2B"/>
    <w:rsid w:val="00781FBD"/>
    <w:rsid w:val="007827F4"/>
    <w:rsid w:val="00782DB6"/>
    <w:rsid w:val="007830A5"/>
    <w:rsid w:val="00784143"/>
    <w:rsid w:val="00785919"/>
    <w:rsid w:val="00786E62"/>
    <w:rsid w:val="00790EA9"/>
    <w:rsid w:val="00791447"/>
    <w:rsid w:val="00791B21"/>
    <w:rsid w:val="00791C4D"/>
    <w:rsid w:val="00792E7D"/>
    <w:rsid w:val="00793EBA"/>
    <w:rsid w:val="00795A12"/>
    <w:rsid w:val="0079686F"/>
    <w:rsid w:val="007968AB"/>
    <w:rsid w:val="007A0410"/>
    <w:rsid w:val="007A097A"/>
    <w:rsid w:val="007A0B0B"/>
    <w:rsid w:val="007A14D4"/>
    <w:rsid w:val="007A2601"/>
    <w:rsid w:val="007A2E52"/>
    <w:rsid w:val="007A3B97"/>
    <w:rsid w:val="007A3C6A"/>
    <w:rsid w:val="007A47C8"/>
    <w:rsid w:val="007A552A"/>
    <w:rsid w:val="007A5D4D"/>
    <w:rsid w:val="007A777B"/>
    <w:rsid w:val="007B2325"/>
    <w:rsid w:val="007B25EF"/>
    <w:rsid w:val="007B2E25"/>
    <w:rsid w:val="007B405A"/>
    <w:rsid w:val="007B40B3"/>
    <w:rsid w:val="007B4D1F"/>
    <w:rsid w:val="007B4D6D"/>
    <w:rsid w:val="007B58E8"/>
    <w:rsid w:val="007B614D"/>
    <w:rsid w:val="007B7DA4"/>
    <w:rsid w:val="007B7F2E"/>
    <w:rsid w:val="007C0815"/>
    <w:rsid w:val="007C19C1"/>
    <w:rsid w:val="007C3027"/>
    <w:rsid w:val="007C524B"/>
    <w:rsid w:val="007C62EF"/>
    <w:rsid w:val="007C70A7"/>
    <w:rsid w:val="007C7759"/>
    <w:rsid w:val="007C7A14"/>
    <w:rsid w:val="007C7ED0"/>
    <w:rsid w:val="007D0696"/>
    <w:rsid w:val="007D2819"/>
    <w:rsid w:val="007D4AB7"/>
    <w:rsid w:val="007D5842"/>
    <w:rsid w:val="007D5E4C"/>
    <w:rsid w:val="007D5F5C"/>
    <w:rsid w:val="007D6240"/>
    <w:rsid w:val="007D6CF7"/>
    <w:rsid w:val="007D6D59"/>
    <w:rsid w:val="007D73F5"/>
    <w:rsid w:val="007D7D5D"/>
    <w:rsid w:val="007E26A2"/>
    <w:rsid w:val="007E2EA8"/>
    <w:rsid w:val="007E308B"/>
    <w:rsid w:val="007E3165"/>
    <w:rsid w:val="007E348F"/>
    <w:rsid w:val="007E3D72"/>
    <w:rsid w:val="007E66C4"/>
    <w:rsid w:val="007E6D2C"/>
    <w:rsid w:val="007E6E68"/>
    <w:rsid w:val="007E72E1"/>
    <w:rsid w:val="007F0E01"/>
    <w:rsid w:val="007F2890"/>
    <w:rsid w:val="007F2C1C"/>
    <w:rsid w:val="007F2E4F"/>
    <w:rsid w:val="007F442C"/>
    <w:rsid w:val="007F4644"/>
    <w:rsid w:val="007F6B5E"/>
    <w:rsid w:val="007F77B9"/>
    <w:rsid w:val="007F7C61"/>
    <w:rsid w:val="008006D4"/>
    <w:rsid w:val="00800916"/>
    <w:rsid w:val="008023CB"/>
    <w:rsid w:val="00802551"/>
    <w:rsid w:val="0080257F"/>
    <w:rsid w:val="00803213"/>
    <w:rsid w:val="008035B6"/>
    <w:rsid w:val="00804450"/>
    <w:rsid w:val="00804FF8"/>
    <w:rsid w:val="008052DB"/>
    <w:rsid w:val="008056C3"/>
    <w:rsid w:val="0080571E"/>
    <w:rsid w:val="00806FE6"/>
    <w:rsid w:val="00810293"/>
    <w:rsid w:val="00812E54"/>
    <w:rsid w:val="0081485F"/>
    <w:rsid w:val="00814890"/>
    <w:rsid w:val="0081526D"/>
    <w:rsid w:val="00815F05"/>
    <w:rsid w:val="008165FC"/>
    <w:rsid w:val="00816E63"/>
    <w:rsid w:val="00817491"/>
    <w:rsid w:val="008204AF"/>
    <w:rsid w:val="00822343"/>
    <w:rsid w:val="00822345"/>
    <w:rsid w:val="00823460"/>
    <w:rsid w:val="00823871"/>
    <w:rsid w:val="00823DCE"/>
    <w:rsid w:val="0082411D"/>
    <w:rsid w:val="00825F9E"/>
    <w:rsid w:val="00826707"/>
    <w:rsid w:val="00827EA5"/>
    <w:rsid w:val="00830116"/>
    <w:rsid w:val="0083259B"/>
    <w:rsid w:val="00833C01"/>
    <w:rsid w:val="0083564D"/>
    <w:rsid w:val="0083581D"/>
    <w:rsid w:val="00835CDE"/>
    <w:rsid w:val="00835D56"/>
    <w:rsid w:val="008364E2"/>
    <w:rsid w:val="008365E5"/>
    <w:rsid w:val="00837747"/>
    <w:rsid w:val="00837C85"/>
    <w:rsid w:val="00842071"/>
    <w:rsid w:val="00843465"/>
    <w:rsid w:val="008436CD"/>
    <w:rsid w:val="00843E79"/>
    <w:rsid w:val="00844463"/>
    <w:rsid w:val="00844946"/>
    <w:rsid w:val="008453C2"/>
    <w:rsid w:val="00845D80"/>
    <w:rsid w:val="008465E6"/>
    <w:rsid w:val="00846AB7"/>
    <w:rsid w:val="00847F29"/>
    <w:rsid w:val="00847FE0"/>
    <w:rsid w:val="00850A01"/>
    <w:rsid w:val="008521B9"/>
    <w:rsid w:val="00853C03"/>
    <w:rsid w:val="008544BC"/>
    <w:rsid w:val="00854977"/>
    <w:rsid w:val="00854B0D"/>
    <w:rsid w:val="00855474"/>
    <w:rsid w:val="00855519"/>
    <w:rsid w:val="00856A36"/>
    <w:rsid w:val="00856F39"/>
    <w:rsid w:val="00861F5C"/>
    <w:rsid w:val="00862022"/>
    <w:rsid w:val="0086229C"/>
    <w:rsid w:val="008630B0"/>
    <w:rsid w:val="00863DAA"/>
    <w:rsid w:val="00865339"/>
    <w:rsid w:val="00865EEB"/>
    <w:rsid w:val="008665AA"/>
    <w:rsid w:val="00866D04"/>
    <w:rsid w:val="008711A2"/>
    <w:rsid w:val="00872F9D"/>
    <w:rsid w:val="00873295"/>
    <w:rsid w:val="00873439"/>
    <w:rsid w:val="008735C8"/>
    <w:rsid w:val="00873C52"/>
    <w:rsid w:val="00874D2A"/>
    <w:rsid w:val="00876CA9"/>
    <w:rsid w:val="0087765F"/>
    <w:rsid w:val="008800DC"/>
    <w:rsid w:val="0088088C"/>
    <w:rsid w:val="00880F61"/>
    <w:rsid w:val="00882E44"/>
    <w:rsid w:val="00883323"/>
    <w:rsid w:val="008837EF"/>
    <w:rsid w:val="008840D4"/>
    <w:rsid w:val="00887438"/>
    <w:rsid w:val="008905F7"/>
    <w:rsid w:val="00890BA6"/>
    <w:rsid w:val="00890C7F"/>
    <w:rsid w:val="0089115C"/>
    <w:rsid w:val="00891C33"/>
    <w:rsid w:val="008924AC"/>
    <w:rsid w:val="00892610"/>
    <w:rsid w:val="00892C20"/>
    <w:rsid w:val="0089342D"/>
    <w:rsid w:val="00893A47"/>
    <w:rsid w:val="008942EB"/>
    <w:rsid w:val="008977CE"/>
    <w:rsid w:val="00897AAD"/>
    <w:rsid w:val="008A02CC"/>
    <w:rsid w:val="008A0638"/>
    <w:rsid w:val="008A09B4"/>
    <w:rsid w:val="008A0B38"/>
    <w:rsid w:val="008A119E"/>
    <w:rsid w:val="008A2BAE"/>
    <w:rsid w:val="008A47AB"/>
    <w:rsid w:val="008A5B3A"/>
    <w:rsid w:val="008A5C2E"/>
    <w:rsid w:val="008A5E7E"/>
    <w:rsid w:val="008A6E2E"/>
    <w:rsid w:val="008A7CDE"/>
    <w:rsid w:val="008B143E"/>
    <w:rsid w:val="008B1992"/>
    <w:rsid w:val="008B208C"/>
    <w:rsid w:val="008B2CDD"/>
    <w:rsid w:val="008B4025"/>
    <w:rsid w:val="008B40A4"/>
    <w:rsid w:val="008B4BFD"/>
    <w:rsid w:val="008B4E6C"/>
    <w:rsid w:val="008B5B26"/>
    <w:rsid w:val="008B5BA5"/>
    <w:rsid w:val="008B5BB3"/>
    <w:rsid w:val="008B676A"/>
    <w:rsid w:val="008C0B63"/>
    <w:rsid w:val="008C171B"/>
    <w:rsid w:val="008C1753"/>
    <w:rsid w:val="008C1C01"/>
    <w:rsid w:val="008C2932"/>
    <w:rsid w:val="008C3830"/>
    <w:rsid w:val="008C3863"/>
    <w:rsid w:val="008C3BD4"/>
    <w:rsid w:val="008C6973"/>
    <w:rsid w:val="008C6DD7"/>
    <w:rsid w:val="008D0B8B"/>
    <w:rsid w:val="008D32B9"/>
    <w:rsid w:val="008D4735"/>
    <w:rsid w:val="008D54E3"/>
    <w:rsid w:val="008D59CA"/>
    <w:rsid w:val="008D6A6C"/>
    <w:rsid w:val="008D6A9D"/>
    <w:rsid w:val="008D6CB7"/>
    <w:rsid w:val="008D79A7"/>
    <w:rsid w:val="008D7FD2"/>
    <w:rsid w:val="008E032D"/>
    <w:rsid w:val="008E0892"/>
    <w:rsid w:val="008E1AF8"/>
    <w:rsid w:val="008E4501"/>
    <w:rsid w:val="008E474E"/>
    <w:rsid w:val="008E4C5B"/>
    <w:rsid w:val="008E59AF"/>
    <w:rsid w:val="008E6207"/>
    <w:rsid w:val="008F0528"/>
    <w:rsid w:val="008F05DE"/>
    <w:rsid w:val="008F1A3A"/>
    <w:rsid w:val="008F3BA6"/>
    <w:rsid w:val="008F417F"/>
    <w:rsid w:val="008F4F26"/>
    <w:rsid w:val="008F7D12"/>
    <w:rsid w:val="008F7D43"/>
    <w:rsid w:val="008F7EA7"/>
    <w:rsid w:val="00900E99"/>
    <w:rsid w:val="00901A71"/>
    <w:rsid w:val="00903BE2"/>
    <w:rsid w:val="00913013"/>
    <w:rsid w:val="00913CFE"/>
    <w:rsid w:val="00913EBD"/>
    <w:rsid w:val="00914351"/>
    <w:rsid w:val="009148A8"/>
    <w:rsid w:val="00914C5E"/>
    <w:rsid w:val="00916515"/>
    <w:rsid w:val="00916796"/>
    <w:rsid w:val="0091773E"/>
    <w:rsid w:val="00920726"/>
    <w:rsid w:val="00920CCC"/>
    <w:rsid w:val="00921D0F"/>
    <w:rsid w:val="00923DAF"/>
    <w:rsid w:val="00924DE0"/>
    <w:rsid w:val="00925EC4"/>
    <w:rsid w:val="00926E46"/>
    <w:rsid w:val="00927585"/>
    <w:rsid w:val="00927FEA"/>
    <w:rsid w:val="009317FB"/>
    <w:rsid w:val="00931DA7"/>
    <w:rsid w:val="00932588"/>
    <w:rsid w:val="009333C3"/>
    <w:rsid w:val="00933D3B"/>
    <w:rsid w:val="00934A84"/>
    <w:rsid w:val="00934FB1"/>
    <w:rsid w:val="009352E5"/>
    <w:rsid w:val="0093706A"/>
    <w:rsid w:val="0094052B"/>
    <w:rsid w:val="00940AB2"/>
    <w:rsid w:val="00942387"/>
    <w:rsid w:val="0094328E"/>
    <w:rsid w:val="00943A73"/>
    <w:rsid w:val="00943F2E"/>
    <w:rsid w:val="00943FF1"/>
    <w:rsid w:val="009460BE"/>
    <w:rsid w:val="00946EC6"/>
    <w:rsid w:val="00951052"/>
    <w:rsid w:val="009515DF"/>
    <w:rsid w:val="00951D08"/>
    <w:rsid w:val="00952261"/>
    <w:rsid w:val="00952432"/>
    <w:rsid w:val="0095308D"/>
    <w:rsid w:val="00953283"/>
    <w:rsid w:val="009536FB"/>
    <w:rsid w:val="00953C40"/>
    <w:rsid w:val="00954A37"/>
    <w:rsid w:val="00955345"/>
    <w:rsid w:val="00955378"/>
    <w:rsid w:val="00955AD0"/>
    <w:rsid w:val="00956573"/>
    <w:rsid w:val="009571BF"/>
    <w:rsid w:val="0095723F"/>
    <w:rsid w:val="009573B7"/>
    <w:rsid w:val="00957F93"/>
    <w:rsid w:val="009600B4"/>
    <w:rsid w:val="009606F1"/>
    <w:rsid w:val="0096155C"/>
    <w:rsid w:val="009630AF"/>
    <w:rsid w:val="00963145"/>
    <w:rsid w:val="00967AE2"/>
    <w:rsid w:val="00967E23"/>
    <w:rsid w:val="00970C42"/>
    <w:rsid w:val="0097272F"/>
    <w:rsid w:val="00972769"/>
    <w:rsid w:val="009727AD"/>
    <w:rsid w:val="0097293E"/>
    <w:rsid w:val="00972A50"/>
    <w:rsid w:val="00973715"/>
    <w:rsid w:val="00973B0D"/>
    <w:rsid w:val="00973BA2"/>
    <w:rsid w:val="00976536"/>
    <w:rsid w:val="00976B27"/>
    <w:rsid w:val="009774BC"/>
    <w:rsid w:val="00977FB5"/>
    <w:rsid w:val="0098222F"/>
    <w:rsid w:val="009822CB"/>
    <w:rsid w:val="009827E5"/>
    <w:rsid w:val="009845C8"/>
    <w:rsid w:val="00984ABC"/>
    <w:rsid w:val="00984AFA"/>
    <w:rsid w:val="0098518A"/>
    <w:rsid w:val="00986616"/>
    <w:rsid w:val="00987175"/>
    <w:rsid w:val="0098726A"/>
    <w:rsid w:val="009872D6"/>
    <w:rsid w:val="00987AEC"/>
    <w:rsid w:val="00987C6F"/>
    <w:rsid w:val="00987E47"/>
    <w:rsid w:val="00990088"/>
    <w:rsid w:val="00990979"/>
    <w:rsid w:val="009909A2"/>
    <w:rsid w:val="00990F24"/>
    <w:rsid w:val="009917F6"/>
    <w:rsid w:val="0099222D"/>
    <w:rsid w:val="009925AC"/>
    <w:rsid w:val="00994936"/>
    <w:rsid w:val="00994FD9"/>
    <w:rsid w:val="00995331"/>
    <w:rsid w:val="009954BC"/>
    <w:rsid w:val="009A0781"/>
    <w:rsid w:val="009A425D"/>
    <w:rsid w:val="009A56EF"/>
    <w:rsid w:val="009A624E"/>
    <w:rsid w:val="009A7A92"/>
    <w:rsid w:val="009A7EDA"/>
    <w:rsid w:val="009A7EEC"/>
    <w:rsid w:val="009B222B"/>
    <w:rsid w:val="009B5EB4"/>
    <w:rsid w:val="009B60AC"/>
    <w:rsid w:val="009B60BE"/>
    <w:rsid w:val="009B66EB"/>
    <w:rsid w:val="009B6B93"/>
    <w:rsid w:val="009B7E4A"/>
    <w:rsid w:val="009C06D7"/>
    <w:rsid w:val="009C1267"/>
    <w:rsid w:val="009C34D2"/>
    <w:rsid w:val="009C4055"/>
    <w:rsid w:val="009C58AC"/>
    <w:rsid w:val="009C73CF"/>
    <w:rsid w:val="009D16D8"/>
    <w:rsid w:val="009D19E9"/>
    <w:rsid w:val="009D26AD"/>
    <w:rsid w:val="009D2958"/>
    <w:rsid w:val="009D2CF0"/>
    <w:rsid w:val="009D3014"/>
    <w:rsid w:val="009D3EBC"/>
    <w:rsid w:val="009D43CA"/>
    <w:rsid w:val="009D5661"/>
    <w:rsid w:val="009D6300"/>
    <w:rsid w:val="009D6BD9"/>
    <w:rsid w:val="009E0B7A"/>
    <w:rsid w:val="009E1B44"/>
    <w:rsid w:val="009E1C58"/>
    <w:rsid w:val="009E3D69"/>
    <w:rsid w:val="009E41B6"/>
    <w:rsid w:val="009E43F8"/>
    <w:rsid w:val="009E46A1"/>
    <w:rsid w:val="009E4A7B"/>
    <w:rsid w:val="009E4DB0"/>
    <w:rsid w:val="009E54AA"/>
    <w:rsid w:val="009E6B52"/>
    <w:rsid w:val="009E6EF6"/>
    <w:rsid w:val="009F2BC8"/>
    <w:rsid w:val="009F358B"/>
    <w:rsid w:val="009F3B21"/>
    <w:rsid w:val="009F3B73"/>
    <w:rsid w:val="009F4CBD"/>
    <w:rsid w:val="009F4EDF"/>
    <w:rsid w:val="009F52CA"/>
    <w:rsid w:val="009F5425"/>
    <w:rsid w:val="009F5E8A"/>
    <w:rsid w:val="009F60BD"/>
    <w:rsid w:val="009F7FCC"/>
    <w:rsid w:val="00A00042"/>
    <w:rsid w:val="00A00D58"/>
    <w:rsid w:val="00A02450"/>
    <w:rsid w:val="00A0280A"/>
    <w:rsid w:val="00A02C3A"/>
    <w:rsid w:val="00A04E42"/>
    <w:rsid w:val="00A04F14"/>
    <w:rsid w:val="00A053EC"/>
    <w:rsid w:val="00A104B3"/>
    <w:rsid w:val="00A10836"/>
    <w:rsid w:val="00A109A3"/>
    <w:rsid w:val="00A11A41"/>
    <w:rsid w:val="00A129B6"/>
    <w:rsid w:val="00A148D7"/>
    <w:rsid w:val="00A14DEB"/>
    <w:rsid w:val="00A158DF"/>
    <w:rsid w:val="00A17DC6"/>
    <w:rsid w:val="00A202E3"/>
    <w:rsid w:val="00A20FEA"/>
    <w:rsid w:val="00A21A48"/>
    <w:rsid w:val="00A23498"/>
    <w:rsid w:val="00A23785"/>
    <w:rsid w:val="00A23994"/>
    <w:rsid w:val="00A23F4F"/>
    <w:rsid w:val="00A24140"/>
    <w:rsid w:val="00A24EDC"/>
    <w:rsid w:val="00A250C3"/>
    <w:rsid w:val="00A26C34"/>
    <w:rsid w:val="00A26CD3"/>
    <w:rsid w:val="00A270FD"/>
    <w:rsid w:val="00A271B2"/>
    <w:rsid w:val="00A277EF"/>
    <w:rsid w:val="00A30317"/>
    <w:rsid w:val="00A30DC7"/>
    <w:rsid w:val="00A30FB9"/>
    <w:rsid w:val="00A318FE"/>
    <w:rsid w:val="00A324B9"/>
    <w:rsid w:val="00A3315A"/>
    <w:rsid w:val="00A3322B"/>
    <w:rsid w:val="00A35974"/>
    <w:rsid w:val="00A36033"/>
    <w:rsid w:val="00A360BA"/>
    <w:rsid w:val="00A371BC"/>
    <w:rsid w:val="00A371FE"/>
    <w:rsid w:val="00A3725B"/>
    <w:rsid w:val="00A37E23"/>
    <w:rsid w:val="00A40150"/>
    <w:rsid w:val="00A407B9"/>
    <w:rsid w:val="00A41D04"/>
    <w:rsid w:val="00A4203A"/>
    <w:rsid w:val="00A430CC"/>
    <w:rsid w:val="00A4408C"/>
    <w:rsid w:val="00A45804"/>
    <w:rsid w:val="00A46761"/>
    <w:rsid w:val="00A50E38"/>
    <w:rsid w:val="00A5456A"/>
    <w:rsid w:val="00A55347"/>
    <w:rsid w:val="00A56209"/>
    <w:rsid w:val="00A61798"/>
    <w:rsid w:val="00A6181D"/>
    <w:rsid w:val="00A63211"/>
    <w:rsid w:val="00A6370C"/>
    <w:rsid w:val="00A66275"/>
    <w:rsid w:val="00A6649B"/>
    <w:rsid w:val="00A66A59"/>
    <w:rsid w:val="00A6714D"/>
    <w:rsid w:val="00A67183"/>
    <w:rsid w:val="00A67241"/>
    <w:rsid w:val="00A67539"/>
    <w:rsid w:val="00A67F99"/>
    <w:rsid w:val="00A70262"/>
    <w:rsid w:val="00A7065B"/>
    <w:rsid w:val="00A70BD2"/>
    <w:rsid w:val="00A72C46"/>
    <w:rsid w:val="00A7379C"/>
    <w:rsid w:val="00A74041"/>
    <w:rsid w:val="00A75CF5"/>
    <w:rsid w:val="00A77814"/>
    <w:rsid w:val="00A81136"/>
    <w:rsid w:val="00A83304"/>
    <w:rsid w:val="00A833D7"/>
    <w:rsid w:val="00A8383B"/>
    <w:rsid w:val="00A83E0F"/>
    <w:rsid w:val="00A84098"/>
    <w:rsid w:val="00A842F2"/>
    <w:rsid w:val="00A8437F"/>
    <w:rsid w:val="00A8488E"/>
    <w:rsid w:val="00A85068"/>
    <w:rsid w:val="00A85FD7"/>
    <w:rsid w:val="00A87052"/>
    <w:rsid w:val="00A87645"/>
    <w:rsid w:val="00A90D08"/>
    <w:rsid w:val="00A90E83"/>
    <w:rsid w:val="00A93F32"/>
    <w:rsid w:val="00A944AE"/>
    <w:rsid w:val="00A9456A"/>
    <w:rsid w:val="00A94EE5"/>
    <w:rsid w:val="00A94F86"/>
    <w:rsid w:val="00A95989"/>
    <w:rsid w:val="00A96D1D"/>
    <w:rsid w:val="00AA067A"/>
    <w:rsid w:val="00AA06BD"/>
    <w:rsid w:val="00AA0A7A"/>
    <w:rsid w:val="00AA0BBC"/>
    <w:rsid w:val="00AA1497"/>
    <w:rsid w:val="00AA2FCE"/>
    <w:rsid w:val="00AA336A"/>
    <w:rsid w:val="00AA3F98"/>
    <w:rsid w:val="00AA3FA3"/>
    <w:rsid w:val="00AA4557"/>
    <w:rsid w:val="00AA466A"/>
    <w:rsid w:val="00AA4989"/>
    <w:rsid w:val="00AA5752"/>
    <w:rsid w:val="00AA7037"/>
    <w:rsid w:val="00AA7284"/>
    <w:rsid w:val="00AA7503"/>
    <w:rsid w:val="00AB0427"/>
    <w:rsid w:val="00AB055B"/>
    <w:rsid w:val="00AB1143"/>
    <w:rsid w:val="00AB126C"/>
    <w:rsid w:val="00AB17E9"/>
    <w:rsid w:val="00AB1B9B"/>
    <w:rsid w:val="00AB23C2"/>
    <w:rsid w:val="00AB31F9"/>
    <w:rsid w:val="00AB430F"/>
    <w:rsid w:val="00AB488F"/>
    <w:rsid w:val="00AB4BA4"/>
    <w:rsid w:val="00AB4EF7"/>
    <w:rsid w:val="00AB5B0D"/>
    <w:rsid w:val="00AB5FA2"/>
    <w:rsid w:val="00AB6196"/>
    <w:rsid w:val="00AB65BF"/>
    <w:rsid w:val="00AB6BDE"/>
    <w:rsid w:val="00AB7552"/>
    <w:rsid w:val="00AB7FC6"/>
    <w:rsid w:val="00AC003E"/>
    <w:rsid w:val="00AC3E47"/>
    <w:rsid w:val="00AC43D3"/>
    <w:rsid w:val="00AC45E4"/>
    <w:rsid w:val="00AC5779"/>
    <w:rsid w:val="00AD0F63"/>
    <w:rsid w:val="00AD25E4"/>
    <w:rsid w:val="00AD2618"/>
    <w:rsid w:val="00AD267C"/>
    <w:rsid w:val="00AD2D9C"/>
    <w:rsid w:val="00AD2FC6"/>
    <w:rsid w:val="00AD4507"/>
    <w:rsid w:val="00AD45B0"/>
    <w:rsid w:val="00AD575C"/>
    <w:rsid w:val="00AD5C6F"/>
    <w:rsid w:val="00AD5F91"/>
    <w:rsid w:val="00AD5FE3"/>
    <w:rsid w:val="00AD7633"/>
    <w:rsid w:val="00AD795B"/>
    <w:rsid w:val="00AE09E0"/>
    <w:rsid w:val="00AE12A6"/>
    <w:rsid w:val="00AE27A8"/>
    <w:rsid w:val="00AE2EEA"/>
    <w:rsid w:val="00AE3495"/>
    <w:rsid w:val="00AE4903"/>
    <w:rsid w:val="00AE5D5C"/>
    <w:rsid w:val="00AE5FDE"/>
    <w:rsid w:val="00AF1981"/>
    <w:rsid w:val="00AF451E"/>
    <w:rsid w:val="00AF6029"/>
    <w:rsid w:val="00AF676A"/>
    <w:rsid w:val="00AF7328"/>
    <w:rsid w:val="00B00971"/>
    <w:rsid w:val="00B00CF3"/>
    <w:rsid w:val="00B01155"/>
    <w:rsid w:val="00B016DF"/>
    <w:rsid w:val="00B01766"/>
    <w:rsid w:val="00B020DA"/>
    <w:rsid w:val="00B03125"/>
    <w:rsid w:val="00B0341F"/>
    <w:rsid w:val="00B03F5A"/>
    <w:rsid w:val="00B041CB"/>
    <w:rsid w:val="00B05C03"/>
    <w:rsid w:val="00B1104E"/>
    <w:rsid w:val="00B11D07"/>
    <w:rsid w:val="00B12073"/>
    <w:rsid w:val="00B12504"/>
    <w:rsid w:val="00B1253D"/>
    <w:rsid w:val="00B12C30"/>
    <w:rsid w:val="00B13C7A"/>
    <w:rsid w:val="00B14C09"/>
    <w:rsid w:val="00B15A55"/>
    <w:rsid w:val="00B15E21"/>
    <w:rsid w:val="00B16736"/>
    <w:rsid w:val="00B16A01"/>
    <w:rsid w:val="00B17370"/>
    <w:rsid w:val="00B21FCC"/>
    <w:rsid w:val="00B24ACA"/>
    <w:rsid w:val="00B254B8"/>
    <w:rsid w:val="00B268E8"/>
    <w:rsid w:val="00B30033"/>
    <w:rsid w:val="00B30335"/>
    <w:rsid w:val="00B30C5E"/>
    <w:rsid w:val="00B32A80"/>
    <w:rsid w:val="00B32BF8"/>
    <w:rsid w:val="00B3389E"/>
    <w:rsid w:val="00B3396D"/>
    <w:rsid w:val="00B3399C"/>
    <w:rsid w:val="00B34BBA"/>
    <w:rsid w:val="00B36C01"/>
    <w:rsid w:val="00B36F6A"/>
    <w:rsid w:val="00B377B4"/>
    <w:rsid w:val="00B37E57"/>
    <w:rsid w:val="00B41CCB"/>
    <w:rsid w:val="00B41E7E"/>
    <w:rsid w:val="00B42750"/>
    <w:rsid w:val="00B42C8D"/>
    <w:rsid w:val="00B4478C"/>
    <w:rsid w:val="00B448F2"/>
    <w:rsid w:val="00B456BF"/>
    <w:rsid w:val="00B458F4"/>
    <w:rsid w:val="00B46499"/>
    <w:rsid w:val="00B47CA0"/>
    <w:rsid w:val="00B505A8"/>
    <w:rsid w:val="00B50D56"/>
    <w:rsid w:val="00B51500"/>
    <w:rsid w:val="00B517D2"/>
    <w:rsid w:val="00B5246D"/>
    <w:rsid w:val="00B545BF"/>
    <w:rsid w:val="00B54855"/>
    <w:rsid w:val="00B56967"/>
    <w:rsid w:val="00B5708A"/>
    <w:rsid w:val="00B57502"/>
    <w:rsid w:val="00B60060"/>
    <w:rsid w:val="00B6017B"/>
    <w:rsid w:val="00B6023D"/>
    <w:rsid w:val="00B603E4"/>
    <w:rsid w:val="00B60F1B"/>
    <w:rsid w:val="00B61EFE"/>
    <w:rsid w:val="00B62B36"/>
    <w:rsid w:val="00B63245"/>
    <w:rsid w:val="00B63C6E"/>
    <w:rsid w:val="00B64EA4"/>
    <w:rsid w:val="00B66F7B"/>
    <w:rsid w:val="00B67C83"/>
    <w:rsid w:val="00B67EC9"/>
    <w:rsid w:val="00B70716"/>
    <w:rsid w:val="00B70D22"/>
    <w:rsid w:val="00B7100C"/>
    <w:rsid w:val="00B71F4C"/>
    <w:rsid w:val="00B72111"/>
    <w:rsid w:val="00B721B2"/>
    <w:rsid w:val="00B72B99"/>
    <w:rsid w:val="00B730FF"/>
    <w:rsid w:val="00B7559E"/>
    <w:rsid w:val="00B75EEC"/>
    <w:rsid w:val="00B7697D"/>
    <w:rsid w:val="00B77697"/>
    <w:rsid w:val="00B80444"/>
    <w:rsid w:val="00B80790"/>
    <w:rsid w:val="00B823AF"/>
    <w:rsid w:val="00B8496B"/>
    <w:rsid w:val="00B85751"/>
    <w:rsid w:val="00B87969"/>
    <w:rsid w:val="00B90863"/>
    <w:rsid w:val="00B91F8B"/>
    <w:rsid w:val="00B91FD2"/>
    <w:rsid w:val="00B930D9"/>
    <w:rsid w:val="00B9422A"/>
    <w:rsid w:val="00B947DF"/>
    <w:rsid w:val="00B9513F"/>
    <w:rsid w:val="00B959FA"/>
    <w:rsid w:val="00B95A1F"/>
    <w:rsid w:val="00BA0D23"/>
    <w:rsid w:val="00BA3153"/>
    <w:rsid w:val="00BA37FE"/>
    <w:rsid w:val="00BA470A"/>
    <w:rsid w:val="00BA5443"/>
    <w:rsid w:val="00BA7B81"/>
    <w:rsid w:val="00BA7C98"/>
    <w:rsid w:val="00BB50AE"/>
    <w:rsid w:val="00BB5283"/>
    <w:rsid w:val="00BB5724"/>
    <w:rsid w:val="00BB5AA0"/>
    <w:rsid w:val="00BB63BF"/>
    <w:rsid w:val="00BB6A6A"/>
    <w:rsid w:val="00BB7669"/>
    <w:rsid w:val="00BB784F"/>
    <w:rsid w:val="00BC1331"/>
    <w:rsid w:val="00BC236C"/>
    <w:rsid w:val="00BC24A0"/>
    <w:rsid w:val="00BC2908"/>
    <w:rsid w:val="00BC2F34"/>
    <w:rsid w:val="00BC3A87"/>
    <w:rsid w:val="00BC3C75"/>
    <w:rsid w:val="00BC3DF5"/>
    <w:rsid w:val="00BC66A9"/>
    <w:rsid w:val="00BC6C66"/>
    <w:rsid w:val="00BC708C"/>
    <w:rsid w:val="00BD0E5C"/>
    <w:rsid w:val="00BD16B7"/>
    <w:rsid w:val="00BD3135"/>
    <w:rsid w:val="00BD399B"/>
    <w:rsid w:val="00BD42CF"/>
    <w:rsid w:val="00BD4F50"/>
    <w:rsid w:val="00BD73F1"/>
    <w:rsid w:val="00BD7E31"/>
    <w:rsid w:val="00BE298C"/>
    <w:rsid w:val="00BE3BA6"/>
    <w:rsid w:val="00BE3FEA"/>
    <w:rsid w:val="00BE6598"/>
    <w:rsid w:val="00BE662C"/>
    <w:rsid w:val="00BE6881"/>
    <w:rsid w:val="00BE68A2"/>
    <w:rsid w:val="00BF1C88"/>
    <w:rsid w:val="00BF29E8"/>
    <w:rsid w:val="00BF3241"/>
    <w:rsid w:val="00BF4F1D"/>
    <w:rsid w:val="00BF5B06"/>
    <w:rsid w:val="00BF6085"/>
    <w:rsid w:val="00C006C6"/>
    <w:rsid w:val="00C00B0A"/>
    <w:rsid w:val="00C00B12"/>
    <w:rsid w:val="00C00B42"/>
    <w:rsid w:val="00C01102"/>
    <w:rsid w:val="00C0349B"/>
    <w:rsid w:val="00C0372F"/>
    <w:rsid w:val="00C04536"/>
    <w:rsid w:val="00C04A9E"/>
    <w:rsid w:val="00C04CFB"/>
    <w:rsid w:val="00C04ECD"/>
    <w:rsid w:val="00C0666D"/>
    <w:rsid w:val="00C11E8A"/>
    <w:rsid w:val="00C123A9"/>
    <w:rsid w:val="00C129E2"/>
    <w:rsid w:val="00C14249"/>
    <w:rsid w:val="00C152EC"/>
    <w:rsid w:val="00C1576A"/>
    <w:rsid w:val="00C158F4"/>
    <w:rsid w:val="00C16116"/>
    <w:rsid w:val="00C16479"/>
    <w:rsid w:val="00C20592"/>
    <w:rsid w:val="00C2119B"/>
    <w:rsid w:val="00C22A8F"/>
    <w:rsid w:val="00C23359"/>
    <w:rsid w:val="00C235DA"/>
    <w:rsid w:val="00C23769"/>
    <w:rsid w:val="00C243F6"/>
    <w:rsid w:val="00C274DB"/>
    <w:rsid w:val="00C27DF9"/>
    <w:rsid w:val="00C3026D"/>
    <w:rsid w:val="00C303BE"/>
    <w:rsid w:val="00C30C67"/>
    <w:rsid w:val="00C30C76"/>
    <w:rsid w:val="00C32874"/>
    <w:rsid w:val="00C35038"/>
    <w:rsid w:val="00C3545A"/>
    <w:rsid w:val="00C362F0"/>
    <w:rsid w:val="00C36966"/>
    <w:rsid w:val="00C400AD"/>
    <w:rsid w:val="00C427B2"/>
    <w:rsid w:val="00C43178"/>
    <w:rsid w:val="00C43D0A"/>
    <w:rsid w:val="00C4562E"/>
    <w:rsid w:val="00C46415"/>
    <w:rsid w:val="00C47796"/>
    <w:rsid w:val="00C47BB3"/>
    <w:rsid w:val="00C50B01"/>
    <w:rsid w:val="00C515ED"/>
    <w:rsid w:val="00C518CA"/>
    <w:rsid w:val="00C51961"/>
    <w:rsid w:val="00C5307F"/>
    <w:rsid w:val="00C534FD"/>
    <w:rsid w:val="00C55958"/>
    <w:rsid w:val="00C56A73"/>
    <w:rsid w:val="00C56EC2"/>
    <w:rsid w:val="00C57832"/>
    <w:rsid w:val="00C6372A"/>
    <w:rsid w:val="00C63EF2"/>
    <w:rsid w:val="00C644B4"/>
    <w:rsid w:val="00C65540"/>
    <w:rsid w:val="00C66E2D"/>
    <w:rsid w:val="00C704A5"/>
    <w:rsid w:val="00C70B0F"/>
    <w:rsid w:val="00C73E0A"/>
    <w:rsid w:val="00C747F6"/>
    <w:rsid w:val="00C76A76"/>
    <w:rsid w:val="00C77B0D"/>
    <w:rsid w:val="00C804A2"/>
    <w:rsid w:val="00C8136B"/>
    <w:rsid w:val="00C83936"/>
    <w:rsid w:val="00C8394D"/>
    <w:rsid w:val="00C848F5"/>
    <w:rsid w:val="00C85052"/>
    <w:rsid w:val="00C85DB8"/>
    <w:rsid w:val="00C87753"/>
    <w:rsid w:val="00C87903"/>
    <w:rsid w:val="00C87B9D"/>
    <w:rsid w:val="00C87EEA"/>
    <w:rsid w:val="00C90BB5"/>
    <w:rsid w:val="00C91BE2"/>
    <w:rsid w:val="00C92638"/>
    <w:rsid w:val="00C93651"/>
    <w:rsid w:val="00C95318"/>
    <w:rsid w:val="00C96050"/>
    <w:rsid w:val="00C96601"/>
    <w:rsid w:val="00C96B0C"/>
    <w:rsid w:val="00C97532"/>
    <w:rsid w:val="00CA156F"/>
    <w:rsid w:val="00CA3289"/>
    <w:rsid w:val="00CA4DAE"/>
    <w:rsid w:val="00CA533B"/>
    <w:rsid w:val="00CA69DC"/>
    <w:rsid w:val="00CA7841"/>
    <w:rsid w:val="00CB0246"/>
    <w:rsid w:val="00CB18F7"/>
    <w:rsid w:val="00CB2141"/>
    <w:rsid w:val="00CB24D8"/>
    <w:rsid w:val="00CB2B10"/>
    <w:rsid w:val="00CB2D99"/>
    <w:rsid w:val="00CB3952"/>
    <w:rsid w:val="00CB63AF"/>
    <w:rsid w:val="00CB656A"/>
    <w:rsid w:val="00CC288A"/>
    <w:rsid w:val="00CC2E26"/>
    <w:rsid w:val="00CC378E"/>
    <w:rsid w:val="00CC3D28"/>
    <w:rsid w:val="00CC3F93"/>
    <w:rsid w:val="00CC4C31"/>
    <w:rsid w:val="00CC6061"/>
    <w:rsid w:val="00CC77B7"/>
    <w:rsid w:val="00CC77D9"/>
    <w:rsid w:val="00CD0069"/>
    <w:rsid w:val="00CD076B"/>
    <w:rsid w:val="00CD21DD"/>
    <w:rsid w:val="00CD2C77"/>
    <w:rsid w:val="00CD4C5B"/>
    <w:rsid w:val="00CD6408"/>
    <w:rsid w:val="00CE0CB6"/>
    <w:rsid w:val="00CE50D3"/>
    <w:rsid w:val="00CE5586"/>
    <w:rsid w:val="00CE5CF0"/>
    <w:rsid w:val="00CE7588"/>
    <w:rsid w:val="00CF0E93"/>
    <w:rsid w:val="00CF2007"/>
    <w:rsid w:val="00CF20BE"/>
    <w:rsid w:val="00CF3671"/>
    <w:rsid w:val="00CF3EE1"/>
    <w:rsid w:val="00CF4034"/>
    <w:rsid w:val="00CF41B4"/>
    <w:rsid w:val="00CF453B"/>
    <w:rsid w:val="00CF4A92"/>
    <w:rsid w:val="00CF589A"/>
    <w:rsid w:val="00CF5E4F"/>
    <w:rsid w:val="00CF7302"/>
    <w:rsid w:val="00CF7CC8"/>
    <w:rsid w:val="00D0044A"/>
    <w:rsid w:val="00D007DB"/>
    <w:rsid w:val="00D016D8"/>
    <w:rsid w:val="00D01BFB"/>
    <w:rsid w:val="00D02D45"/>
    <w:rsid w:val="00D037E9"/>
    <w:rsid w:val="00D03BC5"/>
    <w:rsid w:val="00D0401B"/>
    <w:rsid w:val="00D05EFD"/>
    <w:rsid w:val="00D06650"/>
    <w:rsid w:val="00D06F89"/>
    <w:rsid w:val="00D077D0"/>
    <w:rsid w:val="00D07A3D"/>
    <w:rsid w:val="00D103EF"/>
    <w:rsid w:val="00D10900"/>
    <w:rsid w:val="00D11A4F"/>
    <w:rsid w:val="00D124FB"/>
    <w:rsid w:val="00D14CD4"/>
    <w:rsid w:val="00D157E8"/>
    <w:rsid w:val="00D15A8E"/>
    <w:rsid w:val="00D15BE2"/>
    <w:rsid w:val="00D16B07"/>
    <w:rsid w:val="00D171E0"/>
    <w:rsid w:val="00D20FF5"/>
    <w:rsid w:val="00D222BD"/>
    <w:rsid w:val="00D222FD"/>
    <w:rsid w:val="00D23522"/>
    <w:rsid w:val="00D2416D"/>
    <w:rsid w:val="00D24627"/>
    <w:rsid w:val="00D25484"/>
    <w:rsid w:val="00D26331"/>
    <w:rsid w:val="00D26F5C"/>
    <w:rsid w:val="00D27C19"/>
    <w:rsid w:val="00D30404"/>
    <w:rsid w:val="00D30699"/>
    <w:rsid w:val="00D3076C"/>
    <w:rsid w:val="00D3101B"/>
    <w:rsid w:val="00D31BAD"/>
    <w:rsid w:val="00D322A0"/>
    <w:rsid w:val="00D334F7"/>
    <w:rsid w:val="00D3391F"/>
    <w:rsid w:val="00D33E6C"/>
    <w:rsid w:val="00D3493F"/>
    <w:rsid w:val="00D34F65"/>
    <w:rsid w:val="00D36A86"/>
    <w:rsid w:val="00D377F5"/>
    <w:rsid w:val="00D4047E"/>
    <w:rsid w:val="00D404D0"/>
    <w:rsid w:val="00D40BEF"/>
    <w:rsid w:val="00D40DE2"/>
    <w:rsid w:val="00D4159B"/>
    <w:rsid w:val="00D4165D"/>
    <w:rsid w:val="00D4198A"/>
    <w:rsid w:val="00D42FAF"/>
    <w:rsid w:val="00D444F3"/>
    <w:rsid w:val="00D45707"/>
    <w:rsid w:val="00D45743"/>
    <w:rsid w:val="00D45769"/>
    <w:rsid w:val="00D45EE2"/>
    <w:rsid w:val="00D474C5"/>
    <w:rsid w:val="00D47506"/>
    <w:rsid w:val="00D47984"/>
    <w:rsid w:val="00D50B2B"/>
    <w:rsid w:val="00D51623"/>
    <w:rsid w:val="00D51783"/>
    <w:rsid w:val="00D51B38"/>
    <w:rsid w:val="00D52701"/>
    <w:rsid w:val="00D53764"/>
    <w:rsid w:val="00D53DF3"/>
    <w:rsid w:val="00D53E2C"/>
    <w:rsid w:val="00D5418A"/>
    <w:rsid w:val="00D544CA"/>
    <w:rsid w:val="00D548FA"/>
    <w:rsid w:val="00D55754"/>
    <w:rsid w:val="00D57324"/>
    <w:rsid w:val="00D57B9E"/>
    <w:rsid w:val="00D60302"/>
    <w:rsid w:val="00D60A01"/>
    <w:rsid w:val="00D62318"/>
    <w:rsid w:val="00D62DC8"/>
    <w:rsid w:val="00D63D2B"/>
    <w:rsid w:val="00D641A7"/>
    <w:rsid w:val="00D65770"/>
    <w:rsid w:val="00D66C8F"/>
    <w:rsid w:val="00D67016"/>
    <w:rsid w:val="00D67159"/>
    <w:rsid w:val="00D6754D"/>
    <w:rsid w:val="00D675F3"/>
    <w:rsid w:val="00D67AE7"/>
    <w:rsid w:val="00D701B2"/>
    <w:rsid w:val="00D703A6"/>
    <w:rsid w:val="00D70AD6"/>
    <w:rsid w:val="00D71411"/>
    <w:rsid w:val="00D714D3"/>
    <w:rsid w:val="00D722BF"/>
    <w:rsid w:val="00D722F4"/>
    <w:rsid w:val="00D72870"/>
    <w:rsid w:val="00D72DD7"/>
    <w:rsid w:val="00D7306F"/>
    <w:rsid w:val="00D73E30"/>
    <w:rsid w:val="00D75B38"/>
    <w:rsid w:val="00D75D1C"/>
    <w:rsid w:val="00D7606D"/>
    <w:rsid w:val="00D76BE6"/>
    <w:rsid w:val="00D80418"/>
    <w:rsid w:val="00D80D44"/>
    <w:rsid w:val="00D80F99"/>
    <w:rsid w:val="00D81054"/>
    <w:rsid w:val="00D819E0"/>
    <w:rsid w:val="00D81A23"/>
    <w:rsid w:val="00D820C5"/>
    <w:rsid w:val="00D824BE"/>
    <w:rsid w:val="00D82E95"/>
    <w:rsid w:val="00D82F9C"/>
    <w:rsid w:val="00D83674"/>
    <w:rsid w:val="00D846C9"/>
    <w:rsid w:val="00D849BF"/>
    <w:rsid w:val="00D86DFE"/>
    <w:rsid w:val="00D8734F"/>
    <w:rsid w:val="00D87D55"/>
    <w:rsid w:val="00D90F86"/>
    <w:rsid w:val="00D9121A"/>
    <w:rsid w:val="00D92ED0"/>
    <w:rsid w:val="00D93265"/>
    <w:rsid w:val="00D9688F"/>
    <w:rsid w:val="00DA0523"/>
    <w:rsid w:val="00DA27B0"/>
    <w:rsid w:val="00DA30E5"/>
    <w:rsid w:val="00DA3B33"/>
    <w:rsid w:val="00DA45FE"/>
    <w:rsid w:val="00DA6828"/>
    <w:rsid w:val="00DA6A26"/>
    <w:rsid w:val="00DA7141"/>
    <w:rsid w:val="00DA726A"/>
    <w:rsid w:val="00DA7533"/>
    <w:rsid w:val="00DB04E9"/>
    <w:rsid w:val="00DB14BE"/>
    <w:rsid w:val="00DB1982"/>
    <w:rsid w:val="00DB1F3E"/>
    <w:rsid w:val="00DB1FA8"/>
    <w:rsid w:val="00DB2F07"/>
    <w:rsid w:val="00DB3954"/>
    <w:rsid w:val="00DB3E87"/>
    <w:rsid w:val="00DB450B"/>
    <w:rsid w:val="00DB5F47"/>
    <w:rsid w:val="00DB6533"/>
    <w:rsid w:val="00DB6C4C"/>
    <w:rsid w:val="00DB7CBF"/>
    <w:rsid w:val="00DC0D46"/>
    <w:rsid w:val="00DC167F"/>
    <w:rsid w:val="00DC339E"/>
    <w:rsid w:val="00DC5055"/>
    <w:rsid w:val="00DC63B9"/>
    <w:rsid w:val="00DC6413"/>
    <w:rsid w:val="00DC6A51"/>
    <w:rsid w:val="00DC7858"/>
    <w:rsid w:val="00DC7951"/>
    <w:rsid w:val="00DD05E8"/>
    <w:rsid w:val="00DD1B88"/>
    <w:rsid w:val="00DD2E2C"/>
    <w:rsid w:val="00DD3FA1"/>
    <w:rsid w:val="00DD5443"/>
    <w:rsid w:val="00DD57A2"/>
    <w:rsid w:val="00DD64DE"/>
    <w:rsid w:val="00DD6E79"/>
    <w:rsid w:val="00DD7C1A"/>
    <w:rsid w:val="00DD7C2B"/>
    <w:rsid w:val="00DD7F2B"/>
    <w:rsid w:val="00DE00AA"/>
    <w:rsid w:val="00DE0CCC"/>
    <w:rsid w:val="00DE20F5"/>
    <w:rsid w:val="00DE3176"/>
    <w:rsid w:val="00DE331E"/>
    <w:rsid w:val="00DE3C16"/>
    <w:rsid w:val="00DE43EC"/>
    <w:rsid w:val="00DE4459"/>
    <w:rsid w:val="00DE559D"/>
    <w:rsid w:val="00DE5B53"/>
    <w:rsid w:val="00DE753D"/>
    <w:rsid w:val="00DF00BB"/>
    <w:rsid w:val="00DF0E73"/>
    <w:rsid w:val="00DF1A17"/>
    <w:rsid w:val="00DF1EF4"/>
    <w:rsid w:val="00DF2910"/>
    <w:rsid w:val="00DF554A"/>
    <w:rsid w:val="00DF5FD2"/>
    <w:rsid w:val="00DF6240"/>
    <w:rsid w:val="00DF6C7A"/>
    <w:rsid w:val="00DF7493"/>
    <w:rsid w:val="00DF77D8"/>
    <w:rsid w:val="00E00484"/>
    <w:rsid w:val="00E0138C"/>
    <w:rsid w:val="00E01A6D"/>
    <w:rsid w:val="00E01BAC"/>
    <w:rsid w:val="00E038D7"/>
    <w:rsid w:val="00E052A9"/>
    <w:rsid w:val="00E06018"/>
    <w:rsid w:val="00E0602C"/>
    <w:rsid w:val="00E0679F"/>
    <w:rsid w:val="00E06DA7"/>
    <w:rsid w:val="00E06E4B"/>
    <w:rsid w:val="00E0773D"/>
    <w:rsid w:val="00E111A8"/>
    <w:rsid w:val="00E1121F"/>
    <w:rsid w:val="00E122FF"/>
    <w:rsid w:val="00E12606"/>
    <w:rsid w:val="00E129F8"/>
    <w:rsid w:val="00E12E69"/>
    <w:rsid w:val="00E13941"/>
    <w:rsid w:val="00E1426C"/>
    <w:rsid w:val="00E16FDF"/>
    <w:rsid w:val="00E20041"/>
    <w:rsid w:val="00E20449"/>
    <w:rsid w:val="00E20715"/>
    <w:rsid w:val="00E20AF3"/>
    <w:rsid w:val="00E22855"/>
    <w:rsid w:val="00E23355"/>
    <w:rsid w:val="00E23E36"/>
    <w:rsid w:val="00E244EA"/>
    <w:rsid w:val="00E24829"/>
    <w:rsid w:val="00E25CC0"/>
    <w:rsid w:val="00E277AF"/>
    <w:rsid w:val="00E27E81"/>
    <w:rsid w:val="00E304A6"/>
    <w:rsid w:val="00E32810"/>
    <w:rsid w:val="00E34D2C"/>
    <w:rsid w:val="00E357AE"/>
    <w:rsid w:val="00E36EBE"/>
    <w:rsid w:val="00E37895"/>
    <w:rsid w:val="00E37C92"/>
    <w:rsid w:val="00E37E0D"/>
    <w:rsid w:val="00E41465"/>
    <w:rsid w:val="00E4269C"/>
    <w:rsid w:val="00E42EA5"/>
    <w:rsid w:val="00E4303D"/>
    <w:rsid w:val="00E430D0"/>
    <w:rsid w:val="00E431AC"/>
    <w:rsid w:val="00E43EC8"/>
    <w:rsid w:val="00E4566E"/>
    <w:rsid w:val="00E46307"/>
    <w:rsid w:val="00E4676E"/>
    <w:rsid w:val="00E474D0"/>
    <w:rsid w:val="00E47847"/>
    <w:rsid w:val="00E50511"/>
    <w:rsid w:val="00E52DC5"/>
    <w:rsid w:val="00E5414B"/>
    <w:rsid w:val="00E54E20"/>
    <w:rsid w:val="00E555C4"/>
    <w:rsid w:val="00E563A6"/>
    <w:rsid w:val="00E56C06"/>
    <w:rsid w:val="00E60881"/>
    <w:rsid w:val="00E61248"/>
    <w:rsid w:val="00E62333"/>
    <w:rsid w:val="00E62801"/>
    <w:rsid w:val="00E6386A"/>
    <w:rsid w:val="00E6394E"/>
    <w:rsid w:val="00E6441E"/>
    <w:rsid w:val="00E6646A"/>
    <w:rsid w:val="00E66C5E"/>
    <w:rsid w:val="00E6711D"/>
    <w:rsid w:val="00E67628"/>
    <w:rsid w:val="00E67747"/>
    <w:rsid w:val="00E67B60"/>
    <w:rsid w:val="00E67BC9"/>
    <w:rsid w:val="00E70A91"/>
    <w:rsid w:val="00E7101B"/>
    <w:rsid w:val="00E71305"/>
    <w:rsid w:val="00E71C6F"/>
    <w:rsid w:val="00E755DC"/>
    <w:rsid w:val="00E7572C"/>
    <w:rsid w:val="00E759C8"/>
    <w:rsid w:val="00E774E5"/>
    <w:rsid w:val="00E8172C"/>
    <w:rsid w:val="00E818FE"/>
    <w:rsid w:val="00E81EAA"/>
    <w:rsid w:val="00E846FA"/>
    <w:rsid w:val="00E84C61"/>
    <w:rsid w:val="00E84D54"/>
    <w:rsid w:val="00E86E01"/>
    <w:rsid w:val="00E900ED"/>
    <w:rsid w:val="00E91069"/>
    <w:rsid w:val="00E915AC"/>
    <w:rsid w:val="00E9248E"/>
    <w:rsid w:val="00E93817"/>
    <w:rsid w:val="00E93E73"/>
    <w:rsid w:val="00E93EAE"/>
    <w:rsid w:val="00E959F5"/>
    <w:rsid w:val="00E969F1"/>
    <w:rsid w:val="00E9738B"/>
    <w:rsid w:val="00E9769D"/>
    <w:rsid w:val="00EA0343"/>
    <w:rsid w:val="00EA0375"/>
    <w:rsid w:val="00EA0FFA"/>
    <w:rsid w:val="00EA3E43"/>
    <w:rsid w:val="00EA5A65"/>
    <w:rsid w:val="00EA61B4"/>
    <w:rsid w:val="00EA7C4A"/>
    <w:rsid w:val="00EB107D"/>
    <w:rsid w:val="00EB2648"/>
    <w:rsid w:val="00EB2E7E"/>
    <w:rsid w:val="00EB31DD"/>
    <w:rsid w:val="00EB475B"/>
    <w:rsid w:val="00EB478C"/>
    <w:rsid w:val="00EB4C17"/>
    <w:rsid w:val="00EB6075"/>
    <w:rsid w:val="00EB6BB2"/>
    <w:rsid w:val="00EB75DF"/>
    <w:rsid w:val="00EB7778"/>
    <w:rsid w:val="00EC0050"/>
    <w:rsid w:val="00EC01E6"/>
    <w:rsid w:val="00EC2286"/>
    <w:rsid w:val="00EC398A"/>
    <w:rsid w:val="00EC4BFE"/>
    <w:rsid w:val="00EC5BB7"/>
    <w:rsid w:val="00EC6370"/>
    <w:rsid w:val="00EC65E8"/>
    <w:rsid w:val="00EC6690"/>
    <w:rsid w:val="00ED0BF5"/>
    <w:rsid w:val="00ED156C"/>
    <w:rsid w:val="00ED1DFE"/>
    <w:rsid w:val="00ED2407"/>
    <w:rsid w:val="00ED3517"/>
    <w:rsid w:val="00ED3561"/>
    <w:rsid w:val="00ED3E2C"/>
    <w:rsid w:val="00ED4207"/>
    <w:rsid w:val="00ED4D5A"/>
    <w:rsid w:val="00ED55A4"/>
    <w:rsid w:val="00ED5985"/>
    <w:rsid w:val="00ED5A18"/>
    <w:rsid w:val="00ED5E60"/>
    <w:rsid w:val="00ED7659"/>
    <w:rsid w:val="00EE0F5D"/>
    <w:rsid w:val="00EE113B"/>
    <w:rsid w:val="00EE12A9"/>
    <w:rsid w:val="00EE1793"/>
    <w:rsid w:val="00EE1E5E"/>
    <w:rsid w:val="00EE2012"/>
    <w:rsid w:val="00EE28E6"/>
    <w:rsid w:val="00EE348B"/>
    <w:rsid w:val="00EE3504"/>
    <w:rsid w:val="00EE49BA"/>
    <w:rsid w:val="00EE5997"/>
    <w:rsid w:val="00EE61A3"/>
    <w:rsid w:val="00EE68A0"/>
    <w:rsid w:val="00EE6F9B"/>
    <w:rsid w:val="00EE74E9"/>
    <w:rsid w:val="00EE7EA5"/>
    <w:rsid w:val="00EF0332"/>
    <w:rsid w:val="00EF0A18"/>
    <w:rsid w:val="00EF1956"/>
    <w:rsid w:val="00EF30CD"/>
    <w:rsid w:val="00EF3315"/>
    <w:rsid w:val="00EF3479"/>
    <w:rsid w:val="00EF38BD"/>
    <w:rsid w:val="00EF3F3C"/>
    <w:rsid w:val="00EF63E5"/>
    <w:rsid w:val="00EF69F6"/>
    <w:rsid w:val="00EF6CFA"/>
    <w:rsid w:val="00EF6DCF"/>
    <w:rsid w:val="00EF7614"/>
    <w:rsid w:val="00F00949"/>
    <w:rsid w:val="00F029F5"/>
    <w:rsid w:val="00F02CD3"/>
    <w:rsid w:val="00F037BF"/>
    <w:rsid w:val="00F03E9D"/>
    <w:rsid w:val="00F03F5F"/>
    <w:rsid w:val="00F04AE1"/>
    <w:rsid w:val="00F05BAF"/>
    <w:rsid w:val="00F070D3"/>
    <w:rsid w:val="00F10420"/>
    <w:rsid w:val="00F1132E"/>
    <w:rsid w:val="00F11A40"/>
    <w:rsid w:val="00F11EE1"/>
    <w:rsid w:val="00F1212B"/>
    <w:rsid w:val="00F1392B"/>
    <w:rsid w:val="00F14481"/>
    <w:rsid w:val="00F1520E"/>
    <w:rsid w:val="00F166FE"/>
    <w:rsid w:val="00F16810"/>
    <w:rsid w:val="00F174B5"/>
    <w:rsid w:val="00F215A2"/>
    <w:rsid w:val="00F21B6F"/>
    <w:rsid w:val="00F21FA0"/>
    <w:rsid w:val="00F230ED"/>
    <w:rsid w:val="00F23595"/>
    <w:rsid w:val="00F239BD"/>
    <w:rsid w:val="00F247C7"/>
    <w:rsid w:val="00F25E0C"/>
    <w:rsid w:val="00F261D8"/>
    <w:rsid w:val="00F277DD"/>
    <w:rsid w:val="00F3099D"/>
    <w:rsid w:val="00F30F25"/>
    <w:rsid w:val="00F3157D"/>
    <w:rsid w:val="00F315DA"/>
    <w:rsid w:val="00F3164F"/>
    <w:rsid w:val="00F31953"/>
    <w:rsid w:val="00F3273B"/>
    <w:rsid w:val="00F32E77"/>
    <w:rsid w:val="00F343C8"/>
    <w:rsid w:val="00F34B62"/>
    <w:rsid w:val="00F34CA9"/>
    <w:rsid w:val="00F352D7"/>
    <w:rsid w:val="00F357A6"/>
    <w:rsid w:val="00F37D7B"/>
    <w:rsid w:val="00F41A3A"/>
    <w:rsid w:val="00F4211C"/>
    <w:rsid w:val="00F432ED"/>
    <w:rsid w:val="00F43810"/>
    <w:rsid w:val="00F43E76"/>
    <w:rsid w:val="00F4427E"/>
    <w:rsid w:val="00F44674"/>
    <w:rsid w:val="00F45C28"/>
    <w:rsid w:val="00F4735C"/>
    <w:rsid w:val="00F4757D"/>
    <w:rsid w:val="00F50BD2"/>
    <w:rsid w:val="00F50E32"/>
    <w:rsid w:val="00F50EF3"/>
    <w:rsid w:val="00F51DF3"/>
    <w:rsid w:val="00F52825"/>
    <w:rsid w:val="00F53041"/>
    <w:rsid w:val="00F53322"/>
    <w:rsid w:val="00F53C4F"/>
    <w:rsid w:val="00F53CCC"/>
    <w:rsid w:val="00F53F29"/>
    <w:rsid w:val="00F54098"/>
    <w:rsid w:val="00F5441E"/>
    <w:rsid w:val="00F554C8"/>
    <w:rsid w:val="00F55AD7"/>
    <w:rsid w:val="00F56082"/>
    <w:rsid w:val="00F57F01"/>
    <w:rsid w:val="00F609B9"/>
    <w:rsid w:val="00F60D8E"/>
    <w:rsid w:val="00F6148B"/>
    <w:rsid w:val="00F6400F"/>
    <w:rsid w:val="00F641EF"/>
    <w:rsid w:val="00F64AAF"/>
    <w:rsid w:val="00F65BA8"/>
    <w:rsid w:val="00F70B23"/>
    <w:rsid w:val="00F731FB"/>
    <w:rsid w:val="00F73638"/>
    <w:rsid w:val="00F748BB"/>
    <w:rsid w:val="00F75396"/>
    <w:rsid w:val="00F76CA7"/>
    <w:rsid w:val="00F81AC2"/>
    <w:rsid w:val="00F82332"/>
    <w:rsid w:val="00F82D3F"/>
    <w:rsid w:val="00F83643"/>
    <w:rsid w:val="00F84000"/>
    <w:rsid w:val="00F84C82"/>
    <w:rsid w:val="00F854E7"/>
    <w:rsid w:val="00F856C9"/>
    <w:rsid w:val="00F85C06"/>
    <w:rsid w:val="00F86381"/>
    <w:rsid w:val="00F86DFA"/>
    <w:rsid w:val="00F871FA"/>
    <w:rsid w:val="00F9092C"/>
    <w:rsid w:val="00F9098C"/>
    <w:rsid w:val="00F90BA2"/>
    <w:rsid w:val="00F91128"/>
    <w:rsid w:val="00F9150B"/>
    <w:rsid w:val="00F91539"/>
    <w:rsid w:val="00F919DE"/>
    <w:rsid w:val="00F95881"/>
    <w:rsid w:val="00F95987"/>
    <w:rsid w:val="00F969B2"/>
    <w:rsid w:val="00F96A65"/>
    <w:rsid w:val="00F96AAA"/>
    <w:rsid w:val="00F97182"/>
    <w:rsid w:val="00F97DB0"/>
    <w:rsid w:val="00FA0376"/>
    <w:rsid w:val="00FA0593"/>
    <w:rsid w:val="00FA06E5"/>
    <w:rsid w:val="00FA08B8"/>
    <w:rsid w:val="00FA0933"/>
    <w:rsid w:val="00FA0F84"/>
    <w:rsid w:val="00FA1415"/>
    <w:rsid w:val="00FA1BCF"/>
    <w:rsid w:val="00FA1D59"/>
    <w:rsid w:val="00FA2E85"/>
    <w:rsid w:val="00FA310D"/>
    <w:rsid w:val="00FA3441"/>
    <w:rsid w:val="00FA5714"/>
    <w:rsid w:val="00FA59A5"/>
    <w:rsid w:val="00FA6E04"/>
    <w:rsid w:val="00FA7244"/>
    <w:rsid w:val="00FA77E5"/>
    <w:rsid w:val="00FA794E"/>
    <w:rsid w:val="00FA7CA8"/>
    <w:rsid w:val="00FB06D0"/>
    <w:rsid w:val="00FB24DF"/>
    <w:rsid w:val="00FB3C6D"/>
    <w:rsid w:val="00FB4954"/>
    <w:rsid w:val="00FB5373"/>
    <w:rsid w:val="00FB5C11"/>
    <w:rsid w:val="00FB67C4"/>
    <w:rsid w:val="00FB7B66"/>
    <w:rsid w:val="00FC08EB"/>
    <w:rsid w:val="00FC0970"/>
    <w:rsid w:val="00FC0C4F"/>
    <w:rsid w:val="00FC1062"/>
    <w:rsid w:val="00FC1DE9"/>
    <w:rsid w:val="00FC2037"/>
    <w:rsid w:val="00FC25F9"/>
    <w:rsid w:val="00FC306B"/>
    <w:rsid w:val="00FC33C9"/>
    <w:rsid w:val="00FC374B"/>
    <w:rsid w:val="00FC4568"/>
    <w:rsid w:val="00FC4FD2"/>
    <w:rsid w:val="00FC530E"/>
    <w:rsid w:val="00FC5C76"/>
    <w:rsid w:val="00FC616E"/>
    <w:rsid w:val="00FC70B6"/>
    <w:rsid w:val="00FC752B"/>
    <w:rsid w:val="00FD0D92"/>
    <w:rsid w:val="00FD1722"/>
    <w:rsid w:val="00FD2503"/>
    <w:rsid w:val="00FD2BE0"/>
    <w:rsid w:val="00FD398B"/>
    <w:rsid w:val="00FD46E3"/>
    <w:rsid w:val="00FD586F"/>
    <w:rsid w:val="00FD5A08"/>
    <w:rsid w:val="00FD76C5"/>
    <w:rsid w:val="00FD79E5"/>
    <w:rsid w:val="00FE01A7"/>
    <w:rsid w:val="00FE0BA5"/>
    <w:rsid w:val="00FE11C0"/>
    <w:rsid w:val="00FE136F"/>
    <w:rsid w:val="00FE13CC"/>
    <w:rsid w:val="00FE18A4"/>
    <w:rsid w:val="00FE3845"/>
    <w:rsid w:val="00FE4363"/>
    <w:rsid w:val="00FE43E2"/>
    <w:rsid w:val="00FE533E"/>
    <w:rsid w:val="00FE57D3"/>
    <w:rsid w:val="00FE6EDF"/>
    <w:rsid w:val="00FE7F04"/>
    <w:rsid w:val="00FF0CBF"/>
    <w:rsid w:val="00FF306B"/>
    <w:rsid w:val="00FF41C7"/>
    <w:rsid w:val="00FF6ACD"/>
    <w:rsid w:val="00FF6AE3"/>
    <w:rsid w:val="00FF6D70"/>
    <w:rsid w:val="00FF7043"/>
    <w:rsid w:val="00FF737C"/>
    <w:rsid w:val="01DB7A18"/>
    <w:rsid w:val="031C4785"/>
    <w:rsid w:val="03ED69DD"/>
    <w:rsid w:val="04C04E25"/>
    <w:rsid w:val="054816D7"/>
    <w:rsid w:val="060D7AD8"/>
    <w:rsid w:val="06E10E6A"/>
    <w:rsid w:val="082052B8"/>
    <w:rsid w:val="08E87D9A"/>
    <w:rsid w:val="0A8E1120"/>
    <w:rsid w:val="0AAF7AAB"/>
    <w:rsid w:val="0B2873FF"/>
    <w:rsid w:val="0B4E7334"/>
    <w:rsid w:val="0B9E1D6B"/>
    <w:rsid w:val="0BBF4C16"/>
    <w:rsid w:val="0BC27B66"/>
    <w:rsid w:val="0BD95EDC"/>
    <w:rsid w:val="0CBB5503"/>
    <w:rsid w:val="0D135153"/>
    <w:rsid w:val="0D380746"/>
    <w:rsid w:val="0E157E08"/>
    <w:rsid w:val="0FB3762C"/>
    <w:rsid w:val="1003453C"/>
    <w:rsid w:val="119302F5"/>
    <w:rsid w:val="11EA3904"/>
    <w:rsid w:val="125B5875"/>
    <w:rsid w:val="12933160"/>
    <w:rsid w:val="12A97730"/>
    <w:rsid w:val="13E50CCA"/>
    <w:rsid w:val="1401138D"/>
    <w:rsid w:val="144F6D2C"/>
    <w:rsid w:val="14D0631B"/>
    <w:rsid w:val="15BB39B9"/>
    <w:rsid w:val="17156CE1"/>
    <w:rsid w:val="17D957EB"/>
    <w:rsid w:val="1AD1677E"/>
    <w:rsid w:val="1B0E0ED9"/>
    <w:rsid w:val="1C365E68"/>
    <w:rsid w:val="1CAA4793"/>
    <w:rsid w:val="1E6E2105"/>
    <w:rsid w:val="21240E18"/>
    <w:rsid w:val="2269510F"/>
    <w:rsid w:val="22A331BA"/>
    <w:rsid w:val="22B97166"/>
    <w:rsid w:val="244F1821"/>
    <w:rsid w:val="282A6BB9"/>
    <w:rsid w:val="28CA5F03"/>
    <w:rsid w:val="29516C14"/>
    <w:rsid w:val="2AC00D29"/>
    <w:rsid w:val="2C9A010D"/>
    <w:rsid w:val="2D741886"/>
    <w:rsid w:val="2DCC78A5"/>
    <w:rsid w:val="317F1F9C"/>
    <w:rsid w:val="327C5C0F"/>
    <w:rsid w:val="332473E5"/>
    <w:rsid w:val="332A50E7"/>
    <w:rsid w:val="332D270F"/>
    <w:rsid w:val="35525C71"/>
    <w:rsid w:val="35FF7532"/>
    <w:rsid w:val="36203869"/>
    <w:rsid w:val="375B4BDE"/>
    <w:rsid w:val="37652777"/>
    <w:rsid w:val="39E26E21"/>
    <w:rsid w:val="3A087656"/>
    <w:rsid w:val="3D7525BD"/>
    <w:rsid w:val="3E100989"/>
    <w:rsid w:val="3F2A0443"/>
    <w:rsid w:val="400C4783"/>
    <w:rsid w:val="40B364B6"/>
    <w:rsid w:val="43E6329B"/>
    <w:rsid w:val="442540E0"/>
    <w:rsid w:val="45210AE0"/>
    <w:rsid w:val="45D21FF1"/>
    <w:rsid w:val="464B0947"/>
    <w:rsid w:val="476C3EC5"/>
    <w:rsid w:val="489B0D20"/>
    <w:rsid w:val="49EA4AD1"/>
    <w:rsid w:val="49F123F8"/>
    <w:rsid w:val="4B39718D"/>
    <w:rsid w:val="4B871975"/>
    <w:rsid w:val="4C925167"/>
    <w:rsid w:val="4CF50888"/>
    <w:rsid w:val="4D450450"/>
    <w:rsid w:val="4F1813A4"/>
    <w:rsid w:val="4F5021CD"/>
    <w:rsid w:val="4F5A1A38"/>
    <w:rsid w:val="50667B06"/>
    <w:rsid w:val="50761FCF"/>
    <w:rsid w:val="50907962"/>
    <w:rsid w:val="511B4C4A"/>
    <w:rsid w:val="51D274B3"/>
    <w:rsid w:val="51FA0810"/>
    <w:rsid w:val="527F7816"/>
    <w:rsid w:val="52B5399E"/>
    <w:rsid w:val="54893076"/>
    <w:rsid w:val="56EB5620"/>
    <w:rsid w:val="57665E81"/>
    <w:rsid w:val="595356E4"/>
    <w:rsid w:val="5AC535AC"/>
    <w:rsid w:val="5AFD1FF9"/>
    <w:rsid w:val="5B4F4A93"/>
    <w:rsid w:val="5BBB4F81"/>
    <w:rsid w:val="5CD13220"/>
    <w:rsid w:val="5DB55782"/>
    <w:rsid w:val="5DBA57D6"/>
    <w:rsid w:val="5EA46D9B"/>
    <w:rsid w:val="5F755446"/>
    <w:rsid w:val="602A7BE0"/>
    <w:rsid w:val="60A232E0"/>
    <w:rsid w:val="60A42E70"/>
    <w:rsid w:val="623570E5"/>
    <w:rsid w:val="62EB62F8"/>
    <w:rsid w:val="638717B0"/>
    <w:rsid w:val="63941108"/>
    <w:rsid w:val="650B1674"/>
    <w:rsid w:val="65184F73"/>
    <w:rsid w:val="660C57D5"/>
    <w:rsid w:val="668612BE"/>
    <w:rsid w:val="673E587A"/>
    <w:rsid w:val="683B7709"/>
    <w:rsid w:val="6C5E1C57"/>
    <w:rsid w:val="6C897084"/>
    <w:rsid w:val="6C90174A"/>
    <w:rsid w:val="705F6F94"/>
    <w:rsid w:val="70AA602F"/>
    <w:rsid w:val="732B63A7"/>
    <w:rsid w:val="73CF7901"/>
    <w:rsid w:val="73D163DD"/>
    <w:rsid w:val="73D57C45"/>
    <w:rsid w:val="765F6F8D"/>
    <w:rsid w:val="768568C8"/>
    <w:rsid w:val="76C00D00"/>
    <w:rsid w:val="78B91E65"/>
    <w:rsid w:val="790259B8"/>
    <w:rsid w:val="7B8A42CF"/>
    <w:rsid w:val="7C8D3E37"/>
    <w:rsid w:val="7D285FE3"/>
    <w:rsid w:val="7E2A6012"/>
    <w:rsid w:val="7E3329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qFormat="1" w:uiPriority="39" w:semiHidden="0" w:name="toc 3"/>
    <w:lsdException w:qFormat="1" w:unhideWhenUsed="0" w:uiPriority="0" w:semiHidden="0" w:name="toc 4"/>
    <w:lsdException w:qFormat="1" w:unhideWhenUsed="0" w:uiPriority="0" w:semiHidden="0" w:name="toc 5"/>
    <w:lsdException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unhideWhenUsed="0" w:uiPriority="0" w:semiHidden="0" w:name="footnote text"/>
    <w:lsdException w:qFormat="1" w:unhideWhenUsed="0" w:uiPriority="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link w:val="48"/>
    <w:qFormat/>
    <w:uiPriority w:val="0"/>
    <w:pPr>
      <w:keepNext/>
      <w:keepLines/>
      <w:spacing w:before="340" w:after="330" w:line="578" w:lineRule="auto"/>
      <w:outlineLvl w:val="0"/>
    </w:pPr>
    <w:rPr>
      <w:b/>
      <w:bCs/>
      <w:kern w:val="44"/>
      <w:sz w:val="44"/>
      <w:szCs w:val="44"/>
      <w:lang w:val="zh-CN" w:eastAsia="zh-CN"/>
    </w:rPr>
  </w:style>
  <w:style w:type="paragraph" w:styleId="3">
    <w:name w:val="heading 2"/>
    <w:basedOn w:val="1"/>
    <w:next w:val="1"/>
    <w:link w:val="49"/>
    <w:qFormat/>
    <w:uiPriority w:val="0"/>
    <w:pPr>
      <w:keepNext/>
      <w:keepLines/>
      <w:spacing w:before="260" w:after="260" w:line="415" w:lineRule="auto"/>
      <w:outlineLvl w:val="1"/>
    </w:pPr>
    <w:rPr>
      <w:rFonts w:ascii="Arial" w:hAnsi="Arial" w:eastAsia="黑体"/>
      <w:b/>
      <w:bCs/>
      <w:sz w:val="32"/>
      <w:szCs w:val="32"/>
      <w:lang w:val="zh-CN" w:eastAsia="zh-CN"/>
    </w:rPr>
  </w:style>
  <w:style w:type="paragraph" w:styleId="4">
    <w:name w:val="heading 3"/>
    <w:basedOn w:val="1"/>
    <w:next w:val="1"/>
    <w:link w:val="50"/>
    <w:qFormat/>
    <w:uiPriority w:val="0"/>
    <w:pPr>
      <w:keepNext/>
      <w:outlineLvl w:val="2"/>
    </w:pPr>
    <w:rPr>
      <w:rFonts w:eastAsia="仿宋_GB2312"/>
      <w:b/>
      <w:bCs/>
      <w:sz w:val="30"/>
      <w:szCs w:val="30"/>
      <w:lang w:val="zh-CN" w:eastAsia="zh-CN"/>
    </w:rPr>
  </w:style>
  <w:style w:type="character" w:default="1" w:styleId="26">
    <w:name w:val="Default Paragraph Font"/>
    <w:semiHidden/>
    <w:unhideWhenUsed/>
    <w:qFormat/>
    <w:uiPriority w:val="1"/>
  </w:style>
  <w:style w:type="table" w:default="1" w:styleId="24">
    <w:name w:val="Normal Table"/>
    <w:semiHidden/>
    <w:unhideWhenUsed/>
    <w:qFormat/>
    <w:uiPriority w:val="99"/>
    <w:tblPr>
      <w:tblCellMar>
        <w:top w:w="0" w:type="dxa"/>
        <w:left w:w="108" w:type="dxa"/>
        <w:bottom w:w="0" w:type="dxa"/>
        <w:right w:w="108" w:type="dxa"/>
      </w:tblCellMar>
    </w:tblPr>
  </w:style>
  <w:style w:type="paragraph" w:styleId="5">
    <w:name w:val="toc 7"/>
    <w:basedOn w:val="1"/>
    <w:next w:val="1"/>
    <w:qFormat/>
    <w:uiPriority w:val="0"/>
    <w:pPr>
      <w:ind w:left="1050"/>
      <w:jc w:val="left"/>
    </w:pPr>
    <w:rPr>
      <w:rFonts w:asciiTheme="minorHAnsi" w:eastAsiaTheme="minorHAnsi"/>
      <w:sz w:val="20"/>
      <w:szCs w:val="20"/>
    </w:rPr>
  </w:style>
  <w:style w:type="paragraph" w:styleId="6">
    <w:name w:val="Normal Indent"/>
    <w:basedOn w:val="1"/>
    <w:link w:val="32"/>
    <w:qFormat/>
    <w:uiPriority w:val="0"/>
    <w:pPr>
      <w:spacing w:line="360" w:lineRule="auto"/>
      <w:ind w:firstLine="420" w:firstLineChars="200"/>
      <w:jc w:val="left"/>
    </w:pPr>
    <w:rPr>
      <w:sz w:val="24"/>
    </w:rPr>
  </w:style>
  <w:style w:type="paragraph" w:styleId="7">
    <w:name w:val="Document Map"/>
    <w:basedOn w:val="1"/>
    <w:semiHidden/>
    <w:qFormat/>
    <w:uiPriority w:val="0"/>
    <w:pPr>
      <w:shd w:val="clear" w:color="auto" w:fill="000080"/>
    </w:pPr>
  </w:style>
  <w:style w:type="paragraph" w:styleId="8">
    <w:name w:val="annotation text"/>
    <w:basedOn w:val="1"/>
    <w:link w:val="64"/>
    <w:semiHidden/>
    <w:qFormat/>
    <w:uiPriority w:val="0"/>
    <w:pPr>
      <w:jc w:val="left"/>
    </w:pPr>
  </w:style>
  <w:style w:type="paragraph" w:styleId="9">
    <w:name w:val="Body Text"/>
    <w:basedOn w:val="1"/>
    <w:link w:val="55"/>
    <w:qFormat/>
    <w:uiPriority w:val="0"/>
    <w:rPr>
      <w:sz w:val="30"/>
      <w:lang w:val="zh-CN" w:eastAsia="zh-CN"/>
    </w:rPr>
  </w:style>
  <w:style w:type="paragraph" w:styleId="10">
    <w:name w:val="toc 5"/>
    <w:basedOn w:val="1"/>
    <w:next w:val="1"/>
    <w:qFormat/>
    <w:uiPriority w:val="0"/>
    <w:pPr>
      <w:ind w:left="630"/>
      <w:jc w:val="left"/>
    </w:pPr>
    <w:rPr>
      <w:rFonts w:asciiTheme="minorHAnsi" w:eastAsiaTheme="minorHAnsi"/>
      <w:sz w:val="20"/>
      <w:szCs w:val="20"/>
    </w:rPr>
  </w:style>
  <w:style w:type="paragraph" w:styleId="11">
    <w:name w:val="toc 3"/>
    <w:basedOn w:val="1"/>
    <w:next w:val="1"/>
    <w:unhideWhenUsed/>
    <w:qFormat/>
    <w:uiPriority w:val="39"/>
    <w:pPr>
      <w:ind w:left="210"/>
      <w:jc w:val="left"/>
    </w:pPr>
    <w:rPr>
      <w:rFonts w:asciiTheme="minorHAnsi" w:eastAsiaTheme="minorHAnsi"/>
      <w:sz w:val="20"/>
      <w:szCs w:val="20"/>
    </w:rPr>
  </w:style>
  <w:style w:type="paragraph" w:styleId="12">
    <w:name w:val="toc 8"/>
    <w:basedOn w:val="1"/>
    <w:next w:val="1"/>
    <w:qFormat/>
    <w:uiPriority w:val="0"/>
    <w:pPr>
      <w:ind w:left="1260"/>
      <w:jc w:val="left"/>
    </w:pPr>
    <w:rPr>
      <w:rFonts w:asciiTheme="minorHAnsi" w:eastAsiaTheme="minorHAnsi"/>
      <w:sz w:val="20"/>
      <w:szCs w:val="20"/>
    </w:rPr>
  </w:style>
  <w:style w:type="paragraph" w:styleId="13">
    <w:name w:val="Date"/>
    <w:basedOn w:val="1"/>
    <w:next w:val="1"/>
    <w:link w:val="46"/>
    <w:qFormat/>
    <w:uiPriority w:val="0"/>
    <w:pPr>
      <w:ind w:left="100" w:leftChars="2500"/>
    </w:pPr>
    <w:rPr>
      <w:lang w:val="zh-CN" w:eastAsia="zh-CN"/>
    </w:rPr>
  </w:style>
  <w:style w:type="paragraph" w:styleId="14">
    <w:name w:val="Balloon Text"/>
    <w:basedOn w:val="1"/>
    <w:semiHidden/>
    <w:qFormat/>
    <w:uiPriority w:val="0"/>
    <w:rPr>
      <w:sz w:val="18"/>
      <w:szCs w:val="18"/>
    </w:rPr>
  </w:style>
  <w:style w:type="paragraph" w:styleId="15">
    <w:name w:val="footer"/>
    <w:basedOn w:val="1"/>
    <w:link w:val="44"/>
    <w:qFormat/>
    <w:uiPriority w:val="99"/>
    <w:pPr>
      <w:tabs>
        <w:tab w:val="center" w:pos="4153"/>
        <w:tab w:val="right" w:pos="8306"/>
      </w:tabs>
      <w:snapToGrid w:val="0"/>
      <w:jc w:val="left"/>
    </w:pPr>
    <w:rPr>
      <w:sz w:val="18"/>
      <w:szCs w:val="18"/>
      <w:lang w:val="zh-CN" w:eastAsia="zh-CN"/>
    </w:rPr>
  </w:style>
  <w:style w:type="paragraph" w:styleId="16">
    <w:name w:val="header"/>
    <w:basedOn w:val="1"/>
    <w:link w:val="35"/>
    <w:qFormat/>
    <w:uiPriority w:val="0"/>
    <w:pPr>
      <w:pBdr>
        <w:bottom w:val="single" w:color="auto" w:sz="6" w:space="1"/>
      </w:pBdr>
      <w:tabs>
        <w:tab w:val="center" w:pos="4153"/>
        <w:tab w:val="right" w:pos="8306"/>
      </w:tabs>
      <w:snapToGrid w:val="0"/>
      <w:jc w:val="center"/>
    </w:pPr>
    <w:rPr>
      <w:sz w:val="18"/>
      <w:szCs w:val="18"/>
      <w:lang w:val="zh-CN" w:eastAsia="zh-CN"/>
    </w:rPr>
  </w:style>
  <w:style w:type="paragraph" w:styleId="17">
    <w:name w:val="toc 1"/>
    <w:basedOn w:val="1"/>
    <w:next w:val="1"/>
    <w:qFormat/>
    <w:uiPriority w:val="39"/>
    <w:pPr>
      <w:spacing w:before="360"/>
      <w:jc w:val="left"/>
    </w:pPr>
    <w:rPr>
      <w:rFonts w:asciiTheme="majorHAnsi" w:eastAsiaTheme="majorHAnsi"/>
      <w:b/>
      <w:bCs/>
      <w:caps/>
      <w:sz w:val="24"/>
    </w:rPr>
  </w:style>
  <w:style w:type="paragraph" w:styleId="18">
    <w:name w:val="toc 4"/>
    <w:basedOn w:val="1"/>
    <w:next w:val="1"/>
    <w:qFormat/>
    <w:uiPriority w:val="0"/>
    <w:pPr>
      <w:ind w:left="420"/>
      <w:jc w:val="left"/>
    </w:pPr>
    <w:rPr>
      <w:rFonts w:asciiTheme="minorHAnsi" w:eastAsiaTheme="minorHAnsi"/>
      <w:sz w:val="20"/>
      <w:szCs w:val="20"/>
    </w:rPr>
  </w:style>
  <w:style w:type="paragraph" w:styleId="19">
    <w:name w:val="toc 6"/>
    <w:basedOn w:val="1"/>
    <w:next w:val="1"/>
    <w:uiPriority w:val="0"/>
    <w:pPr>
      <w:ind w:left="840"/>
      <w:jc w:val="left"/>
    </w:pPr>
    <w:rPr>
      <w:rFonts w:asciiTheme="minorHAnsi" w:eastAsiaTheme="minorHAnsi"/>
      <w:sz w:val="20"/>
      <w:szCs w:val="20"/>
    </w:rPr>
  </w:style>
  <w:style w:type="paragraph" w:styleId="20">
    <w:name w:val="toc 2"/>
    <w:basedOn w:val="1"/>
    <w:next w:val="1"/>
    <w:qFormat/>
    <w:uiPriority w:val="39"/>
    <w:pPr>
      <w:spacing w:before="240"/>
      <w:jc w:val="left"/>
    </w:pPr>
    <w:rPr>
      <w:rFonts w:asciiTheme="minorHAnsi" w:eastAsiaTheme="minorHAnsi"/>
      <w:b/>
      <w:bCs/>
      <w:sz w:val="20"/>
      <w:szCs w:val="20"/>
    </w:rPr>
  </w:style>
  <w:style w:type="paragraph" w:styleId="21">
    <w:name w:val="toc 9"/>
    <w:basedOn w:val="1"/>
    <w:next w:val="1"/>
    <w:qFormat/>
    <w:uiPriority w:val="0"/>
    <w:pPr>
      <w:ind w:left="1470"/>
      <w:jc w:val="left"/>
    </w:pPr>
    <w:rPr>
      <w:rFonts w:asciiTheme="minorHAnsi" w:eastAsiaTheme="minorHAnsi"/>
      <w:sz w:val="20"/>
      <w:szCs w:val="20"/>
    </w:rPr>
  </w:style>
  <w:style w:type="paragraph" w:styleId="22">
    <w:name w:val="Title"/>
    <w:basedOn w:val="1"/>
    <w:next w:val="1"/>
    <w:link w:val="54"/>
    <w:qFormat/>
    <w:uiPriority w:val="0"/>
    <w:pPr>
      <w:spacing w:before="240" w:after="60"/>
      <w:jc w:val="center"/>
      <w:outlineLvl w:val="0"/>
    </w:pPr>
    <w:rPr>
      <w:rFonts w:ascii="Calibri Light" w:hAnsi="Calibri Light"/>
      <w:b/>
      <w:bCs/>
      <w:sz w:val="32"/>
      <w:szCs w:val="32"/>
      <w:lang w:val="zh-CN" w:eastAsia="zh-CN"/>
    </w:rPr>
  </w:style>
  <w:style w:type="paragraph" w:styleId="23">
    <w:name w:val="annotation subject"/>
    <w:basedOn w:val="8"/>
    <w:next w:val="8"/>
    <w:semiHidden/>
    <w:qFormat/>
    <w:uiPriority w:val="0"/>
    <w:rPr>
      <w:b/>
      <w:bCs/>
    </w:rPr>
  </w:style>
  <w:style w:type="table" w:styleId="25">
    <w:name w:val="Table Grid"/>
    <w:basedOn w:val="24"/>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7">
    <w:name w:val="page number"/>
    <w:basedOn w:val="26"/>
    <w:qFormat/>
    <w:uiPriority w:val="0"/>
  </w:style>
  <w:style w:type="character" w:styleId="28">
    <w:name w:val="Hyperlink"/>
    <w:qFormat/>
    <w:uiPriority w:val="99"/>
    <w:rPr>
      <w:color w:val="0000FF"/>
      <w:u w:val="single"/>
    </w:rPr>
  </w:style>
  <w:style w:type="character" w:styleId="29">
    <w:name w:val="annotation reference"/>
    <w:semiHidden/>
    <w:qFormat/>
    <w:uiPriority w:val="0"/>
    <w:rPr>
      <w:sz w:val="21"/>
      <w:szCs w:val="21"/>
    </w:rPr>
  </w:style>
  <w:style w:type="character" w:customStyle="1" w:styleId="30">
    <w:name w:val="font71"/>
    <w:qFormat/>
    <w:uiPriority w:val="0"/>
    <w:rPr>
      <w:rFonts w:ascii="仿宋_GB2312" w:eastAsia="仿宋_GB2312" w:cs="仿宋_GB2312"/>
      <w:color w:val="auto"/>
      <w:sz w:val="21"/>
      <w:szCs w:val="21"/>
      <w:u w:val="none"/>
    </w:rPr>
  </w:style>
  <w:style w:type="character" w:customStyle="1" w:styleId="31">
    <w:name w:val="font11"/>
    <w:qFormat/>
    <w:uiPriority w:val="0"/>
    <w:rPr>
      <w:rFonts w:hint="default" w:ascii="Times New Roman" w:hAnsi="Times New Roman" w:cs="Times New Roman"/>
      <w:color w:val="000000"/>
      <w:sz w:val="20"/>
      <w:szCs w:val="20"/>
      <w:u w:val="none"/>
    </w:rPr>
  </w:style>
  <w:style w:type="character" w:customStyle="1" w:styleId="32">
    <w:name w:val="正文缩进 字符"/>
    <w:link w:val="6"/>
    <w:qFormat/>
    <w:uiPriority w:val="0"/>
    <w:rPr>
      <w:rFonts w:eastAsia="宋体"/>
      <w:kern w:val="2"/>
      <w:sz w:val="24"/>
      <w:szCs w:val="24"/>
      <w:lang w:val="en-US" w:eastAsia="zh-CN" w:bidi="ar-SA"/>
    </w:rPr>
  </w:style>
  <w:style w:type="character" w:customStyle="1" w:styleId="33">
    <w:name w:val="font21"/>
    <w:qFormat/>
    <w:uiPriority w:val="0"/>
    <w:rPr>
      <w:rFonts w:hint="eastAsia" w:ascii="宋体" w:hAnsi="宋体" w:eastAsia="宋体" w:cs="宋体"/>
      <w:color w:val="000000"/>
      <w:sz w:val="20"/>
      <w:szCs w:val="20"/>
      <w:u w:val="none"/>
    </w:rPr>
  </w:style>
  <w:style w:type="character" w:customStyle="1" w:styleId="34">
    <w:name w:val="日期 Char1"/>
    <w:qFormat/>
    <w:uiPriority w:val="0"/>
    <w:rPr>
      <w:kern w:val="2"/>
      <w:sz w:val="21"/>
      <w:szCs w:val="24"/>
    </w:rPr>
  </w:style>
  <w:style w:type="character" w:customStyle="1" w:styleId="35">
    <w:name w:val="页眉 字符"/>
    <w:link w:val="16"/>
    <w:qFormat/>
    <w:uiPriority w:val="0"/>
    <w:rPr>
      <w:kern w:val="2"/>
      <w:sz w:val="18"/>
      <w:szCs w:val="18"/>
    </w:rPr>
  </w:style>
  <w:style w:type="character" w:customStyle="1" w:styleId="36">
    <w:name w:val="font51"/>
    <w:qFormat/>
    <w:uiPriority w:val="0"/>
    <w:rPr>
      <w:rFonts w:hint="default" w:ascii="Times New Roman" w:hAnsi="Times New Roman" w:cs="Times New Roman"/>
      <w:b/>
      <w:color w:val="000000"/>
      <w:sz w:val="20"/>
      <w:szCs w:val="20"/>
      <w:u w:val="none"/>
    </w:rPr>
  </w:style>
  <w:style w:type="character" w:customStyle="1" w:styleId="37">
    <w:name w:val="font41"/>
    <w:qFormat/>
    <w:uiPriority w:val="0"/>
    <w:rPr>
      <w:rFonts w:hint="default" w:ascii="Times New Roman" w:hAnsi="Times New Roman" w:cs="Times New Roman"/>
      <w:color w:val="000000"/>
      <w:sz w:val="21"/>
      <w:szCs w:val="21"/>
      <w:u w:val="none"/>
    </w:rPr>
  </w:style>
  <w:style w:type="character" w:customStyle="1" w:styleId="38">
    <w:name w:val="!正文(alt+c) Char4"/>
    <w:link w:val="39"/>
    <w:qFormat/>
    <w:uiPriority w:val="0"/>
    <w:rPr>
      <w:sz w:val="24"/>
      <w:szCs w:val="24"/>
      <w:lang w:val="en-US" w:eastAsia="zh-CN" w:bidi="ar-SA"/>
    </w:rPr>
  </w:style>
  <w:style w:type="paragraph" w:customStyle="1" w:styleId="39">
    <w:name w:val="!正文(alt+c)"/>
    <w:link w:val="38"/>
    <w:qFormat/>
    <w:uiPriority w:val="0"/>
    <w:pPr>
      <w:spacing w:line="420" w:lineRule="exact"/>
      <w:ind w:firstLine="480" w:firstLineChars="200"/>
    </w:pPr>
    <w:rPr>
      <w:rFonts w:ascii="Times New Roman" w:hAnsi="Times New Roman" w:eastAsia="宋体" w:cs="Times New Roman"/>
      <w:sz w:val="24"/>
      <w:szCs w:val="24"/>
      <w:lang w:val="en-US" w:eastAsia="zh-CN" w:bidi="ar-SA"/>
    </w:rPr>
  </w:style>
  <w:style w:type="character" w:customStyle="1" w:styleId="40">
    <w:name w:val="MTDisplayEquation Char"/>
    <w:link w:val="41"/>
    <w:qFormat/>
    <w:uiPriority w:val="0"/>
    <w:rPr>
      <w:sz w:val="24"/>
      <w:szCs w:val="24"/>
    </w:rPr>
  </w:style>
  <w:style w:type="paragraph" w:customStyle="1" w:styleId="41">
    <w:name w:val="MTDisplayEquation"/>
    <w:basedOn w:val="1"/>
    <w:next w:val="1"/>
    <w:link w:val="40"/>
    <w:qFormat/>
    <w:uiPriority w:val="0"/>
    <w:pPr>
      <w:tabs>
        <w:tab w:val="center" w:pos="4160"/>
        <w:tab w:val="right" w:pos="8300"/>
      </w:tabs>
      <w:autoSpaceDE w:val="0"/>
      <w:autoSpaceDN w:val="0"/>
      <w:adjustRightInd w:val="0"/>
      <w:spacing w:line="360" w:lineRule="auto"/>
      <w:ind w:firstLine="480" w:firstLineChars="200"/>
      <w:jc w:val="left"/>
    </w:pPr>
    <w:rPr>
      <w:kern w:val="0"/>
      <w:sz w:val="24"/>
      <w:lang w:val="zh-CN" w:eastAsia="zh-CN"/>
    </w:rPr>
  </w:style>
  <w:style w:type="character" w:customStyle="1" w:styleId="42">
    <w:name w:val="font01"/>
    <w:qFormat/>
    <w:uiPriority w:val="0"/>
    <w:rPr>
      <w:rFonts w:hint="default" w:ascii="Times New Roman" w:hAnsi="Times New Roman" w:cs="Times New Roman"/>
      <w:b/>
      <w:color w:val="000000"/>
      <w:sz w:val="20"/>
      <w:szCs w:val="20"/>
      <w:u w:val="none"/>
      <w:vertAlign w:val="superscript"/>
    </w:rPr>
  </w:style>
  <w:style w:type="character" w:customStyle="1" w:styleId="43">
    <w:name w:val="font61"/>
    <w:qFormat/>
    <w:uiPriority w:val="0"/>
    <w:rPr>
      <w:rFonts w:hint="eastAsia" w:ascii="宋体" w:hAnsi="宋体" w:eastAsia="宋体" w:cs="宋体"/>
      <w:b/>
      <w:color w:val="000000"/>
      <w:sz w:val="20"/>
      <w:szCs w:val="20"/>
      <w:u w:val="none"/>
    </w:rPr>
  </w:style>
  <w:style w:type="character" w:customStyle="1" w:styleId="44">
    <w:name w:val="页脚 字符"/>
    <w:link w:val="15"/>
    <w:qFormat/>
    <w:uiPriority w:val="99"/>
    <w:rPr>
      <w:kern w:val="2"/>
      <w:sz w:val="18"/>
      <w:szCs w:val="18"/>
    </w:rPr>
  </w:style>
  <w:style w:type="character" w:customStyle="1" w:styleId="45">
    <w:name w:val="font31"/>
    <w:qFormat/>
    <w:uiPriority w:val="0"/>
    <w:rPr>
      <w:rFonts w:hint="eastAsia" w:ascii="宋体" w:hAnsi="宋体" w:eastAsia="宋体" w:cs="宋体"/>
      <w:color w:val="000000"/>
      <w:sz w:val="20"/>
      <w:szCs w:val="20"/>
      <w:u w:val="none"/>
    </w:rPr>
  </w:style>
  <w:style w:type="character" w:customStyle="1" w:styleId="46">
    <w:name w:val="日期 字符"/>
    <w:link w:val="13"/>
    <w:qFormat/>
    <w:uiPriority w:val="0"/>
    <w:rPr>
      <w:kern w:val="2"/>
      <w:sz w:val="21"/>
      <w:szCs w:val="24"/>
    </w:rPr>
  </w:style>
  <w:style w:type="paragraph" w:customStyle="1" w:styleId="47">
    <w:name w:val="水保1级"/>
    <w:basedOn w:val="2"/>
    <w:qFormat/>
    <w:uiPriority w:val="0"/>
    <w:pPr>
      <w:jc w:val="center"/>
    </w:pPr>
    <w:rPr>
      <w:sz w:val="36"/>
    </w:rPr>
  </w:style>
  <w:style w:type="character" w:customStyle="1" w:styleId="48">
    <w:name w:val="标题 1 字符"/>
    <w:link w:val="2"/>
    <w:qFormat/>
    <w:uiPriority w:val="0"/>
    <w:rPr>
      <w:b/>
      <w:bCs/>
      <w:kern w:val="44"/>
      <w:sz w:val="44"/>
      <w:szCs w:val="44"/>
    </w:rPr>
  </w:style>
  <w:style w:type="character" w:customStyle="1" w:styleId="49">
    <w:name w:val="标题 2 字符"/>
    <w:link w:val="3"/>
    <w:qFormat/>
    <w:uiPriority w:val="0"/>
    <w:rPr>
      <w:rFonts w:ascii="Arial" w:hAnsi="Arial" w:eastAsia="黑体" w:cs="Arial"/>
      <w:b/>
      <w:bCs/>
      <w:kern w:val="2"/>
      <w:sz w:val="32"/>
      <w:szCs w:val="32"/>
    </w:rPr>
  </w:style>
  <w:style w:type="character" w:customStyle="1" w:styleId="50">
    <w:name w:val="标题 3 字符"/>
    <w:link w:val="4"/>
    <w:qFormat/>
    <w:uiPriority w:val="0"/>
    <w:rPr>
      <w:rFonts w:eastAsia="仿宋_GB2312"/>
      <w:b/>
      <w:bCs/>
      <w:kern w:val="2"/>
      <w:sz w:val="30"/>
      <w:szCs w:val="30"/>
    </w:rPr>
  </w:style>
  <w:style w:type="paragraph" w:customStyle="1" w:styleId="51">
    <w:name w:val="标准正文格式"/>
    <w:basedOn w:val="1"/>
    <w:link w:val="52"/>
    <w:qFormat/>
    <w:uiPriority w:val="0"/>
    <w:pPr>
      <w:tabs>
        <w:tab w:val="left" w:pos="1701"/>
      </w:tabs>
      <w:topLinePunct/>
      <w:spacing w:line="500" w:lineRule="exact"/>
      <w:ind w:firstLine="472" w:firstLineChars="200"/>
    </w:pPr>
    <w:rPr>
      <w:bCs/>
      <w:spacing w:val="-2"/>
      <w:kern w:val="0"/>
      <w:sz w:val="24"/>
      <w:lang w:val="zh-CN" w:eastAsia="zh-CN"/>
    </w:rPr>
  </w:style>
  <w:style w:type="character" w:customStyle="1" w:styleId="52">
    <w:name w:val="标准正文格式 Char"/>
    <w:link w:val="51"/>
    <w:qFormat/>
    <w:uiPriority w:val="0"/>
    <w:rPr>
      <w:bCs/>
      <w:spacing w:val="-2"/>
      <w:sz w:val="24"/>
      <w:szCs w:val="24"/>
      <w:lang w:val="zh-CN" w:eastAsia="zh-CN"/>
    </w:rPr>
  </w:style>
  <w:style w:type="paragraph" w:customStyle="1" w:styleId="53">
    <w:name w:val="表内文字"/>
    <w:basedOn w:val="1"/>
    <w:qFormat/>
    <w:uiPriority w:val="0"/>
    <w:pPr>
      <w:autoSpaceDE w:val="0"/>
      <w:autoSpaceDN w:val="0"/>
      <w:jc w:val="center"/>
    </w:pPr>
    <w:rPr>
      <w:rFonts w:eastAsia="仿宋_GB2312"/>
      <w:color w:val="0000FF"/>
      <w:kern w:val="0"/>
    </w:rPr>
  </w:style>
  <w:style w:type="character" w:customStyle="1" w:styleId="54">
    <w:name w:val="标题 字符"/>
    <w:link w:val="22"/>
    <w:qFormat/>
    <w:uiPriority w:val="0"/>
    <w:rPr>
      <w:rFonts w:ascii="Calibri Light" w:hAnsi="Calibri Light" w:cs="Times New Roman"/>
      <w:b/>
      <w:bCs/>
      <w:kern w:val="2"/>
      <w:sz w:val="32"/>
      <w:szCs w:val="32"/>
    </w:rPr>
  </w:style>
  <w:style w:type="character" w:customStyle="1" w:styleId="55">
    <w:name w:val="正文文本 字符"/>
    <w:link w:val="9"/>
    <w:qFormat/>
    <w:uiPriority w:val="0"/>
    <w:rPr>
      <w:kern w:val="2"/>
      <w:sz w:val="30"/>
      <w:szCs w:val="24"/>
    </w:rPr>
  </w:style>
  <w:style w:type="character" w:customStyle="1" w:styleId="56">
    <w:name w:val="正文文本 Char"/>
    <w:basedOn w:val="26"/>
    <w:qFormat/>
    <w:uiPriority w:val="0"/>
    <w:rPr>
      <w:kern w:val="2"/>
      <w:sz w:val="21"/>
      <w:szCs w:val="24"/>
    </w:rPr>
  </w:style>
  <w:style w:type="paragraph" w:customStyle="1" w:styleId="57">
    <w:name w:val="Revision"/>
    <w:hidden/>
    <w:unhideWhenUsed/>
    <w:qFormat/>
    <w:uiPriority w:val="99"/>
    <w:rPr>
      <w:rFonts w:ascii="Times New Roman" w:hAnsi="Times New Roman" w:eastAsia="宋体" w:cs="Times New Roman"/>
      <w:kern w:val="2"/>
      <w:sz w:val="21"/>
      <w:szCs w:val="24"/>
      <w:lang w:val="en-US" w:eastAsia="zh-CN" w:bidi="ar-SA"/>
    </w:rPr>
  </w:style>
  <w:style w:type="paragraph" w:customStyle="1" w:styleId="58">
    <w:name w:val="_水保方案2019版_正文"/>
    <w:link w:val="59"/>
    <w:qFormat/>
    <w:uiPriority w:val="0"/>
    <w:pPr>
      <w:widowControl w:val="0"/>
      <w:spacing w:line="360" w:lineRule="auto"/>
      <w:ind w:firstLine="200" w:firstLineChars="200"/>
      <w:jc w:val="both"/>
    </w:pPr>
    <w:rPr>
      <w:rFonts w:ascii="Times New Roman" w:hAnsi="Times New Roman" w:eastAsia="仿宋_GB2312" w:cs="Times New Roman"/>
      <w:kern w:val="2"/>
      <w:sz w:val="24"/>
      <w:szCs w:val="24"/>
      <w:lang w:val="en-US" w:eastAsia="zh-CN" w:bidi="ar-SA"/>
    </w:rPr>
  </w:style>
  <w:style w:type="character" w:customStyle="1" w:styleId="59">
    <w:name w:val="_水保方案2019版_正文 字符"/>
    <w:link w:val="58"/>
    <w:qFormat/>
    <w:uiPriority w:val="0"/>
    <w:rPr>
      <w:rFonts w:eastAsia="仿宋_GB2312"/>
      <w:kern w:val="2"/>
      <w:sz w:val="24"/>
      <w:szCs w:val="24"/>
    </w:rPr>
  </w:style>
  <w:style w:type="paragraph" w:customStyle="1" w:styleId="60">
    <w:name w:val="TOC Heading"/>
    <w:basedOn w:val="2"/>
    <w:next w:val="1"/>
    <w:unhideWhenUsed/>
    <w:qFormat/>
    <w:uiPriority w:val="39"/>
    <w:pPr>
      <w:widowControl/>
      <w:spacing w:before="240" w:after="0" w:line="259" w:lineRule="auto"/>
      <w:jc w:val="left"/>
      <w:outlineLvl w:val="9"/>
    </w:pPr>
    <w:rPr>
      <w:rFonts w:asciiTheme="majorHAnsi" w:hAnsiTheme="majorHAnsi" w:eastAsiaTheme="majorEastAsia" w:cstheme="majorBidi"/>
      <w:b w:val="0"/>
      <w:bCs w:val="0"/>
      <w:color w:val="2E75B6" w:themeColor="accent1" w:themeShade="BF"/>
      <w:kern w:val="0"/>
      <w:sz w:val="32"/>
      <w:szCs w:val="32"/>
      <w:lang w:val="en-US" w:eastAsia="zh-CN"/>
    </w:rPr>
  </w:style>
  <w:style w:type="character" w:customStyle="1" w:styleId="61">
    <w:name w:val="表格文本 Char"/>
    <w:link w:val="62"/>
    <w:qFormat/>
    <w:uiPriority w:val="0"/>
    <w:rPr>
      <w:rFonts w:eastAsia="仿宋_GB2312"/>
      <w:color w:val="000000"/>
      <w:kern w:val="2"/>
      <w:sz w:val="18"/>
      <w:szCs w:val="21"/>
    </w:rPr>
  </w:style>
  <w:style w:type="paragraph" w:customStyle="1" w:styleId="62">
    <w:name w:val="表格文本"/>
    <w:basedOn w:val="1"/>
    <w:next w:val="1"/>
    <w:link w:val="61"/>
    <w:qFormat/>
    <w:uiPriority w:val="0"/>
    <w:pPr>
      <w:adjustRightInd w:val="0"/>
      <w:snapToGrid w:val="0"/>
      <w:jc w:val="center"/>
    </w:pPr>
    <w:rPr>
      <w:rFonts w:eastAsia="仿宋_GB2312"/>
      <w:color w:val="000000"/>
      <w:sz w:val="18"/>
      <w:szCs w:val="21"/>
    </w:rPr>
  </w:style>
  <w:style w:type="paragraph" w:styleId="63">
    <w:name w:val="List Paragraph"/>
    <w:basedOn w:val="1"/>
    <w:qFormat/>
    <w:uiPriority w:val="34"/>
    <w:pPr>
      <w:ind w:firstLine="420" w:firstLineChars="200"/>
    </w:pPr>
    <w:rPr>
      <w:rFonts w:eastAsia="仿宋_GB2312"/>
      <w:sz w:val="24"/>
      <w:szCs w:val="20"/>
    </w:rPr>
  </w:style>
  <w:style w:type="character" w:customStyle="1" w:styleId="64">
    <w:name w:val="批注文字 字符"/>
    <w:basedOn w:val="26"/>
    <w:link w:val="8"/>
    <w:semiHidden/>
    <w:uiPriority w:val="0"/>
    <w:rPr>
      <w:kern w:val="2"/>
      <w:sz w:val="21"/>
      <w:szCs w:val="24"/>
    </w:rPr>
  </w:style>
  <w:style w:type="character" w:customStyle="1" w:styleId="65">
    <w:name w:val="日期 Char"/>
    <w:qFormat/>
    <w:uiPriority w:val="0"/>
    <w:rPr>
      <w:kern w:val="2"/>
      <w:sz w:val="21"/>
      <w:szCs w:val="24"/>
    </w:rPr>
  </w:style>
</w:styles>
</file>

<file path=word/_rels/document.xml.rels><?xml version="1.0" encoding="UTF-8" standalone="yes"?>
<Relationships xmlns="http://schemas.openxmlformats.org/package/2006/relationships"><Relationship Id="rId9" Type="http://schemas.openxmlformats.org/officeDocument/2006/relationships/footer" Target="footer3.xml"/><Relationship Id="rId8" Type="http://schemas.openxmlformats.org/officeDocument/2006/relationships/header" Target="header4.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2" Type="http://schemas.openxmlformats.org/officeDocument/2006/relationships/fontTable" Target="fontTable.xml"/><Relationship Id="rId31" Type="http://schemas.openxmlformats.org/officeDocument/2006/relationships/customXml" Target="../customXml/item1.xml"/><Relationship Id="rId30" Type="http://schemas.openxmlformats.org/officeDocument/2006/relationships/numbering" Target="numbering.xml"/><Relationship Id="rId3" Type="http://schemas.openxmlformats.org/officeDocument/2006/relationships/header" Target="header1.xml"/><Relationship Id="rId29" Type="http://schemas.openxmlformats.org/officeDocument/2006/relationships/image" Target="media/image5.png"/><Relationship Id="rId28" Type="http://schemas.openxmlformats.org/officeDocument/2006/relationships/image" Target="media/image4.png"/><Relationship Id="rId27" Type="http://schemas.openxmlformats.org/officeDocument/2006/relationships/image" Target="media/image3.png"/><Relationship Id="rId26" Type="http://schemas.openxmlformats.org/officeDocument/2006/relationships/image" Target="media/image2.png"/><Relationship Id="rId25" Type="http://schemas.openxmlformats.org/officeDocument/2006/relationships/image" Target="media/image1.png"/><Relationship Id="rId24" Type="http://schemas.openxmlformats.org/officeDocument/2006/relationships/theme" Target="theme/theme1.xml"/><Relationship Id="rId23" Type="http://schemas.openxmlformats.org/officeDocument/2006/relationships/header" Target="header18.xml"/><Relationship Id="rId22" Type="http://schemas.openxmlformats.org/officeDocument/2006/relationships/header" Target="header17.xml"/><Relationship Id="rId21" Type="http://schemas.openxmlformats.org/officeDocument/2006/relationships/header" Target="header16.xml"/><Relationship Id="rId20" Type="http://schemas.openxmlformats.org/officeDocument/2006/relationships/header" Target="header15.xml"/><Relationship Id="rId2" Type="http://schemas.openxmlformats.org/officeDocument/2006/relationships/settings" Target="settings.xml"/><Relationship Id="rId19" Type="http://schemas.openxmlformats.org/officeDocument/2006/relationships/header" Target="header14.xml"/><Relationship Id="rId18" Type="http://schemas.openxmlformats.org/officeDocument/2006/relationships/header" Target="header13.xml"/><Relationship Id="rId17" Type="http://schemas.openxmlformats.org/officeDocument/2006/relationships/header" Target="header12.xml"/><Relationship Id="rId16" Type="http://schemas.openxmlformats.org/officeDocument/2006/relationships/header" Target="header11.xml"/><Relationship Id="rId15" Type="http://schemas.openxmlformats.org/officeDocument/2006/relationships/header" Target="header10.xml"/><Relationship Id="rId14" Type="http://schemas.openxmlformats.org/officeDocument/2006/relationships/header" Target="header9.xml"/><Relationship Id="rId13" Type="http://schemas.openxmlformats.org/officeDocument/2006/relationships/header" Target="header8.xml"/><Relationship Id="rId12" Type="http://schemas.openxmlformats.org/officeDocument/2006/relationships/header" Target="header7.xml"/><Relationship Id="rId11" Type="http://schemas.openxmlformats.org/officeDocument/2006/relationships/header" Target="header6.xml"/><Relationship Id="rId10" Type="http://schemas.openxmlformats.org/officeDocument/2006/relationships/header" Target="header5.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220DB41-A5E2-4FEC-9B06-D85BE5938437}">
  <ds:schemaRefs/>
</ds:datastoreItem>
</file>

<file path=docProps/app.xml><?xml version="1.0" encoding="utf-8"?>
<Properties xmlns="http://schemas.openxmlformats.org/officeDocument/2006/extended-properties" xmlns:vt="http://schemas.openxmlformats.org/officeDocument/2006/docPropsVTypes">
  <Template>Normal.dotm</Template>
  <Pages>27</Pages>
  <Words>8674</Words>
  <Characters>9950</Characters>
  <Lines>131</Lines>
  <Paragraphs>37</Paragraphs>
  <TotalTime>0</TotalTime>
  <ScaleCrop>false</ScaleCrop>
  <LinksUpToDate>false</LinksUpToDate>
  <CharactersWithSpaces>10100</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2023-04-13T09:08:00Z</dcterms:created>
  <dc:creator>中云智德</dc:creator>
  <cp:lastModifiedBy>Smw</cp:lastModifiedBy>
  <cp:lastPrinted>2023-05-17T01:17:00Z</cp:lastPrinted>
  <dcterms:modified xsi:type="dcterms:W3CDTF">2025-12-12T08:03:57Z</dcterms:modified>
  <cp:revision>36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MTWinEqns">
    <vt:bool>true</vt:bool>
  </property>
  <property fmtid="{D5CDD505-2E9C-101B-9397-08002B2CF9AE}" pid="4" name="ICV">
    <vt:lpwstr>F7946047FCA042AF8EA720FF8E6B3C97_12</vt:lpwstr>
  </property>
  <property fmtid="{D5CDD505-2E9C-101B-9397-08002B2CF9AE}" pid="5" name="KSOTemplateDocerSaveRecord">
    <vt:lpwstr>eyJoZGlkIjoiNWEyMWI3YTE3OTMyMzkzMjFhNTQ5MGU0NzA2MWZlYjMiLCJ1c2VySWQiOiIxMTYxMDYwMDk2In0=</vt:lpwstr>
  </property>
</Properties>
</file>