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方正小标宋_GBK" w:cs="Times New Roman"/>
          <w:sz w:val="32"/>
          <w:szCs w:val="40"/>
          <w:lang w:eastAsia="zh-CN"/>
        </w:rPr>
        <w:t>建设项目涉及园林绿地指标事项审查</w:t>
      </w:r>
    </w:p>
    <w:p>
      <w:pPr>
        <w:jc w:val="center"/>
        <w:rPr>
          <w:rFonts w:hint="default" w:ascii="Times New Roman" w:hAnsi="Times New Roman" w:eastAsia="方正小标宋_GBK" w:cs="Times New Roman"/>
          <w:sz w:val="32"/>
          <w:szCs w:val="40"/>
          <w:lang w:eastAsia="zh-CN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32"/>
          <w:szCs w:val="40"/>
          <w:lang w:eastAsia="zh-CN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32"/>
          <w:szCs w:val="40"/>
          <w:lang w:eastAsia="zh-CN"/>
        </w:rPr>
      </w:pP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13"/>
        <w:gridCol w:w="7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eastAsia="zh-CN"/>
              </w:rPr>
              <w:t>审批主体</w:t>
            </w:r>
          </w:p>
        </w:tc>
        <w:tc>
          <w:tcPr>
            <w:tcW w:w="70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eastAsia="zh-CN"/>
              </w:rPr>
              <w:t>经开区建设服务中心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  <w:vertAlign w:val="baseline"/>
                <w:lang w:eastAsia="zh-CN"/>
              </w:rPr>
              <w:t>行使层级</w:t>
            </w:r>
          </w:p>
        </w:tc>
        <w:tc>
          <w:tcPr>
            <w:tcW w:w="70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区县级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eastAsia="zh-CN"/>
              </w:rPr>
              <w:t>审批依据</w:t>
            </w:r>
          </w:p>
        </w:tc>
        <w:tc>
          <w:tcPr>
            <w:tcW w:w="70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《城市绿化条例》（国务院令第100号）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第十一条第二款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《重庆市城市园林绿化条例》第二十五条第二款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  <w:vertAlign w:val="baseline"/>
                <w:lang w:eastAsia="zh-CN"/>
              </w:rPr>
              <w:t>受理条件</w:t>
            </w:r>
          </w:p>
        </w:tc>
        <w:tc>
          <w:tcPr>
            <w:tcW w:w="70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  <w:vertAlign w:val="baseline"/>
                <w:lang w:eastAsia="zh-CN"/>
              </w:rPr>
              <w:t>规划自然资源部门核发的规划环节协办通知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  <w:vertAlign w:val="baseline"/>
                <w:lang w:eastAsia="zh-CN"/>
              </w:rPr>
              <w:t>申请材料</w:t>
            </w:r>
          </w:p>
        </w:tc>
        <w:tc>
          <w:tcPr>
            <w:tcW w:w="70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建设规划设计方案，含建设用地规划许可证及其附图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绿地平面布置图（DWG格式CAD2007及以下版本；设计单位盖章的PDF或JPG格式电子扫描件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  <w:vertAlign w:val="baseline"/>
                <w:lang w:eastAsia="zh-CN"/>
              </w:rPr>
              <w:t>办理时限</w:t>
            </w:r>
          </w:p>
        </w:tc>
        <w:tc>
          <w:tcPr>
            <w:tcW w:w="70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  <w:vertAlign w:val="baseline"/>
                <w:lang w:eastAsia="zh-CN"/>
              </w:rPr>
              <w:t>法定时限为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20个工作日；承诺时限5个工作日。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  <w:vertAlign w:val="baseline"/>
                <w:lang w:eastAsia="zh-CN"/>
              </w:rPr>
              <w:t>办理流程</w:t>
            </w:r>
          </w:p>
        </w:tc>
        <w:tc>
          <w:tcPr>
            <w:tcW w:w="70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255905</wp:posOffset>
                      </wp:positionV>
                      <wp:extent cx="372110" cy="0"/>
                      <wp:effectExtent l="0" t="50800" r="8890" b="6350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1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20.45pt;margin-top:20.15pt;height:0pt;width:29.3pt;z-index:251660288;mso-width-relative:page;mso-height-relative:page;" filled="f" stroked="t" coordsize="21600,21600" o:gfxdata="UEsDBAoAAAAAAIdO4kAAAAAAAAAAAAAAAAAEAAAAZHJzL1BLAwQUAAAACACHTuJA6EgWNdYAAAAJ&#10;AQAADwAAAGRycy9kb3ducmV2LnhtbE2PwW7CMAyG75N4h8hIu42Ejk1raYrQpF12G6Bp3EJi0tLG&#10;qZpA2dsv0w7jaPvT7+8vV1fXsQsOofEkYT4TwJC0Nw1ZCbvt28MLsBAVGdV5QgnfGGBVTe5KVRg/&#10;0gdeNtGyFEKhUBLqGPuC86BrdCrMfI+Ubkc/OBXTOFhuBjWmcNfxTIhn7lRD6UOtenytUbebs5Ow&#10;Hy2dtNGftB7f97b9agNtd1LeT+diCSziNf7D8Kuf1KFKTgd/JhNYJyFbiDyhEhbiEVgCsjx/Anb4&#10;W/Cq5LcNqh9QSwMEFAAAAAgAh07iQBRm9GwAAgAA3gMAAA4AAABkcnMvZTJvRG9jLnhtbK1TS44T&#10;MRDdI3EHy3vSSSMxo1Y6s0gYNggiAQdw3O5uS/6pypNOLsEFkFgBK2A1+zkNDMeg7M5kPmxmQS/c&#10;5U+98nv1PD/bWcO2ClB7V/PZZMqZctI32nU1//D+/NkpZxiFa4TxTtV8r5CfLZ4+mQ+hUqXvvWkU&#10;MAJxWA2h5n2MoSoKlL2yAic+KEebrQcrIk2hKxoQA6FbU5TT6Yti8NAE8FIh0upq3OQHRHgMoG9b&#10;LdXKywurXBxRQRkRiRL2OiBf5Nu2rZLxbduiiszUnJjGPFIRijdpLBZzUXUgQq/l4QriMVd4wMkK&#10;7ajoEWolomAXoP+BslqCR9/GifS2GIlkRYjFbPpAm3e9CCpzIakxHEXH/wcr32zXwHRT85IzJyw1&#10;/PrT5e+PX69//vj15fLP1ecUf//GyiTVELCijKVbw2GGYQ2J964Fm/7EiO2yvPujvGoXmaTF5yfl&#10;bEbCy5ut4jYvAMZXyluWgppjBKG7Pi69c9RDD7Osrti+xkiVKfEmIRV1/lwbk1tpHBvI1eXJNBUS&#10;5M+WfEGhDcQRXceZMB0ZX0bIkOiNblJ6AkLoNksDbCuSXfKXaFO5e8dS7ZXAfjyXt0YjWR3pbRht&#10;a356zBZVFNq8dA2L+0D6CgA/HGCNI/Sk6qhjija+2Wd58zq1Pdc/WDT56u48Z98+y8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EgWNdYAAAAJAQAADwAAAAAAAAABACAAAAAiAAAAZHJzL2Rvd25y&#10;ZXYueG1sUEsBAhQAFAAAAAgAh07iQBRm9GwAAgAA3gMAAA4AAAAAAAAAAQAgAAAAJQEAAGRycy9l&#10;Mm9Eb2MueG1sUEsFBgAAAAAGAAYAWQEAAJcFAAAAAA==&#10;">
                      <v:fill on="f" focussize="0,0"/>
                      <v:stroke weight="1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250825</wp:posOffset>
                      </wp:positionV>
                      <wp:extent cx="372110" cy="0"/>
                      <wp:effectExtent l="0" t="50800" r="8890" b="6350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736850" y="5318760"/>
                                <a:ext cx="3721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5.3pt;margin-top:19.75pt;height:0pt;width:29.3pt;z-index:251659264;mso-width-relative:page;mso-height-relative:page;" filled="f" stroked="t" coordsize="21600,21600" o:gfxdata="UEsDBAoAAAAAAIdO4kAAAAAAAAAAAAAAAAAEAAAAZHJzL1BLAwQUAAAACACHTuJAA0QtsNUAAAAI&#10;AQAADwAAAGRycy9kb3ducmV2LnhtbE2PwU7DMBBE70j8g7VI3KjdolY0ZFMhJC7caCtEb669ddLE&#10;6yh2m/L3uOIAx9kZzbwtVxffiTMNsQmMMJ0oEMQm2IYdwnbz9vAEIibNVneBCeGbIqyq25tSFzaM&#10;/EHndXIil3AsNEKdUl9IGU1NXsdJ6ImzdwiD1ynLwUk76DGX+07OlFpIrxvOC7Xu6bUm065PHmE3&#10;Oj4aaz75ZXzfufarjbzZIt7fTdUziESX9BeGK35Ghyoz7cOJbRQdwlwtchLhcTkHcfXVcgZi/3uQ&#10;VSn/P1D9AFBLAwQUAAAACACHTuJA0KLufw8CAADqAwAADgAAAGRycy9lMm9Eb2MueG1srVPNjtMw&#10;EL4j8Q6W7zRJq22rqOkeWpYLgkrAA7iOk1jyn8bepn0JXgCJE3ACTnvnaWB5DMZO6MJy2QM5OGPP&#10;zDfzfR6vLo9akYMAL62paDHJKRGG21qatqJvXl89WVLiAzM1U9aIip6Ep5frx49WvSvF1HZW1QII&#10;ghhf9q6iXQiuzDLPO6GZn1gnDDobC5oF3EKb1cB6RNcqm+b5POst1A4sF97j6XZw0hERHgJom0Zy&#10;sbX8WgsTBlQQigWk5DvpPF2nbptG8PCyabwIRFUUmYa0YhG093HN1itWtsBcJ/nYAntIC/c4aSYN&#10;Fj1DbVlg5BrkP1BacrDeNmHCrc4GIkkRZFHk97R51TEnEheU2ruz6P7/wfIXhx0QWeMkUGKYxgu/&#10;fXfz4+3H269fvn+4+fntfbQ/fyJFlKp3vsSMjdnBuPNuB5H3sQEd/8iIHCs6XczmywsU+VTRi1mx&#10;XMxHqcUxEI4Bs8W0KNDPMSC5sjsMBz48E1aTaFTUB2Cy7cLGGoP3aaFISrPDcx+wC0z8nRAbMPZK&#10;KpWuVRnSI6/pIo+FGM5qgzOCpnbI15uWEqZafAQ8QIL0Vsk6pkcgD+1+o4AcWByd9EUJsNxfYbH2&#10;lvluiEuuYai0DPhOlNQVXZ6zWRmYVE9NTcLJodYMwPYjrDKIHhUeNI3W3tanJHU6xxFI9cdxjTP2&#10;5z5l3z3R9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DRC2w1QAAAAgBAAAPAAAAAAAAAAEAIAAA&#10;ACIAAABkcnMvZG93bnJldi54bWxQSwECFAAUAAAACACHTuJA0KLufw8CAADqAwAADgAAAAAAAAAB&#10;ACAAAAAkAQAAZHJzL2Uyb0RvYy54bWxQSwUGAAAAAAYABgBZAQAApQUAAAAA&#10;">
                      <v:fill on="f" focussize="0,0"/>
                      <v:stroke weight="1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  <w:vertAlign w:val="baseline"/>
                <w:lang w:eastAsia="zh-CN"/>
              </w:rPr>
              <w:t>受理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 xml:space="preserve">      审查与决定      颁证与送达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  <w:vertAlign w:val="baseline"/>
                <w:lang w:eastAsia="zh-CN"/>
              </w:rPr>
              <w:t>审批结果</w:t>
            </w:r>
          </w:p>
        </w:tc>
        <w:tc>
          <w:tcPr>
            <w:tcW w:w="70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  <w:vertAlign w:val="baseline"/>
                <w:lang w:eastAsia="zh-CN"/>
              </w:rPr>
              <w:t>重庆市建设工程规划环节并联审批协办意见函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  <w:vertAlign w:val="baseline"/>
                <w:lang w:eastAsia="zh-CN"/>
              </w:rPr>
              <w:t>办理地点</w:t>
            </w:r>
          </w:p>
        </w:tc>
        <w:tc>
          <w:tcPr>
            <w:tcW w:w="70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  <w:vertAlign w:val="baseline"/>
                <w:lang w:eastAsia="zh-CN"/>
              </w:rPr>
              <w:t>重庆市南岸区行政中心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B区2号楼3楼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  <w:vertAlign w:val="baseline"/>
                <w:lang w:eastAsia="zh-CN"/>
              </w:rPr>
              <w:t>审批方式</w:t>
            </w:r>
          </w:p>
        </w:tc>
        <w:tc>
          <w:tcPr>
            <w:tcW w:w="70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  <w:vertAlign w:val="baseline"/>
                <w:lang w:eastAsia="zh-CN"/>
              </w:rPr>
              <w:t>并联审批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  <w:vertAlign w:val="baseline"/>
                <w:lang w:eastAsia="zh-CN"/>
              </w:rPr>
              <w:t>审批类别</w:t>
            </w:r>
          </w:p>
        </w:tc>
        <w:tc>
          <w:tcPr>
            <w:tcW w:w="70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  <w:vertAlign w:val="baseline"/>
                <w:lang w:eastAsia="zh-CN"/>
              </w:rPr>
              <w:t>行政许可</w:t>
            </w:r>
          </w:p>
        </w:tc>
      </w:tr>
    </w:tbl>
    <w:p>
      <w:pPr>
        <w:jc w:val="both"/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B77B61"/>
    <w:multiLevelType w:val="singleLevel"/>
    <w:tmpl w:val="ABB77B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95B73D8"/>
    <w:multiLevelType w:val="singleLevel"/>
    <w:tmpl w:val="295B73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ODViMzQ2NWZlZjFlM2RjZjk5ZTMzMDBhOWFhZDMifQ=="/>
  </w:docVars>
  <w:rsids>
    <w:rsidRoot w:val="040D4556"/>
    <w:rsid w:val="040D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2024-03-04T02:23:00Z</dcterms:created>
  <dc:creator>最好。</dc:creator>
  <cp:lastModifiedBy>最好。</cp:lastModifiedBy>
  <dcterms:modified xsi:type="dcterms:W3CDTF">2024-03-04T02:40:57Z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23B685B905B64A3592BCB4E8D4DF00EB_11</vt:lpwstr>
  </property>
</Properties>
</file>